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42E" w:rsidRPr="00FB0978" w:rsidRDefault="00E9442E" w:rsidP="00E9442E">
      <w:pPr>
        <w:jc w:val="center"/>
        <w:rPr>
          <w:b/>
          <w:sz w:val="28"/>
          <w:szCs w:val="28"/>
        </w:rPr>
      </w:pPr>
      <w:r w:rsidRPr="00FB0978">
        <w:rPr>
          <w:b/>
          <w:sz w:val="28"/>
          <w:szCs w:val="28"/>
        </w:rPr>
        <w:t>Barber Middle School Math 6 Syllabus</w:t>
      </w:r>
    </w:p>
    <w:p w:rsidR="00E9442E" w:rsidRPr="00FB0978" w:rsidRDefault="00E9442E" w:rsidP="00E9442E">
      <w:pPr>
        <w:jc w:val="center"/>
        <w:rPr>
          <w:b/>
          <w:sz w:val="20"/>
          <w:szCs w:val="20"/>
        </w:rPr>
      </w:pPr>
      <w:r w:rsidRPr="00FB0978">
        <w:rPr>
          <w:b/>
          <w:sz w:val="22"/>
        </w:rPr>
        <w:t xml:space="preserve"> </w:t>
      </w:r>
      <w:r w:rsidRPr="00FB0978">
        <w:rPr>
          <w:b/>
          <w:sz w:val="22"/>
          <w:szCs w:val="20"/>
        </w:rPr>
        <w:t>Mr. Abel, Mrs. Carroll, Mrs. Gallman</w:t>
      </w:r>
    </w:p>
    <w:p w:rsidR="00E9442E" w:rsidRPr="00FB0978" w:rsidRDefault="00E9442E" w:rsidP="00E9442E">
      <w:pPr>
        <w:jc w:val="both"/>
        <w:rPr>
          <w:b/>
          <w:sz w:val="22"/>
          <w:szCs w:val="20"/>
          <w:u w:val="single"/>
        </w:rPr>
      </w:pPr>
      <w:r w:rsidRPr="00FB0978">
        <w:rPr>
          <w:b/>
          <w:sz w:val="22"/>
          <w:szCs w:val="20"/>
          <w:u w:val="single"/>
        </w:rPr>
        <w:t>Course Goal:</w:t>
      </w:r>
    </w:p>
    <w:p w:rsidR="00E9442E" w:rsidRPr="00FB0978" w:rsidRDefault="00E9442E" w:rsidP="00E9442E">
      <w:pPr>
        <w:jc w:val="both"/>
        <w:rPr>
          <w:sz w:val="18"/>
          <w:szCs w:val="20"/>
        </w:rPr>
      </w:pPr>
      <w:r w:rsidRPr="00FB0978">
        <w:rPr>
          <w:sz w:val="22"/>
          <w:szCs w:val="20"/>
        </w:rPr>
        <w:t>The MGSE (Middle Grades Standards of Excellence) Math 6 curriculum focuses on four critical areas</w:t>
      </w:r>
      <w:r w:rsidR="001A599D" w:rsidRPr="00FB0978">
        <w:rPr>
          <w:sz w:val="22"/>
          <w:szCs w:val="20"/>
        </w:rPr>
        <w:t>:</w:t>
      </w:r>
      <w:r w:rsidR="001A599D" w:rsidRPr="00FB0978">
        <w:rPr>
          <w:sz w:val="22"/>
        </w:rPr>
        <w:t xml:space="preserve">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r w:rsidR="001A599D" w:rsidRPr="00FB0978">
        <w:rPr>
          <w:sz w:val="28"/>
        </w:rPr>
        <w:t xml:space="preserve"> </w:t>
      </w:r>
      <w:r w:rsidR="001A599D" w:rsidRPr="00FB0978">
        <w:rPr>
          <w:sz w:val="22"/>
        </w:rPr>
        <w:t>Students in Grade 6 also build on their work with area in elementary school by reasoning about relationships among shapes to determine area, surface area, and volume.</w:t>
      </w:r>
    </w:p>
    <w:p w:rsidR="00E9442E" w:rsidRPr="00FB0978" w:rsidRDefault="00E9442E" w:rsidP="00E9442E">
      <w:pPr>
        <w:ind w:firstLine="720"/>
        <w:jc w:val="both"/>
        <w:rPr>
          <w:sz w:val="12"/>
          <w:szCs w:val="10"/>
        </w:rPr>
      </w:pPr>
      <w:r w:rsidRPr="00FB0978">
        <w:rPr>
          <w:sz w:val="22"/>
          <w:szCs w:val="20"/>
        </w:rPr>
        <w:t xml:space="preserve"> </w:t>
      </w:r>
    </w:p>
    <w:p w:rsidR="001A599D" w:rsidRPr="00FB0978" w:rsidRDefault="00E9442E" w:rsidP="001A599D">
      <w:pPr>
        <w:jc w:val="both"/>
        <w:rPr>
          <w:sz w:val="22"/>
          <w:szCs w:val="20"/>
        </w:rPr>
      </w:pPr>
      <w:r w:rsidRPr="00FB0978">
        <w:rPr>
          <w:sz w:val="22"/>
          <w:szCs w:val="20"/>
        </w:rPr>
        <w:t>Although the units in this instructional framework emphasize key standards and big ideas at specific times of the year, routine topics such as estimation, mental computation, and basic computation facts will be addressed on an ongoing basis. Ideas related to the eight practice standards will be addressed constantly as well.</w:t>
      </w:r>
    </w:p>
    <w:tbl>
      <w:tblPr>
        <w:tblpPr w:leftFromText="180" w:rightFromText="180" w:vertAnchor="page" w:horzAnchor="margin" w:tblpY="4021"/>
        <w:tblW w:w="5000" w:type="pct"/>
        <w:tblLayout w:type="fixed"/>
        <w:tblLook w:val="04A0" w:firstRow="1" w:lastRow="0" w:firstColumn="1" w:lastColumn="0" w:noHBand="0" w:noVBand="1"/>
      </w:tblPr>
      <w:tblGrid>
        <w:gridCol w:w="1422"/>
        <w:gridCol w:w="1278"/>
        <w:gridCol w:w="1283"/>
        <w:gridCol w:w="1406"/>
        <w:gridCol w:w="1399"/>
        <w:gridCol w:w="1376"/>
        <w:gridCol w:w="936"/>
        <w:gridCol w:w="1680"/>
      </w:tblGrid>
      <w:tr w:rsidR="00FB0978" w:rsidRPr="00FB0978" w:rsidTr="00FB0978">
        <w:trPr>
          <w:trHeight w:val="245"/>
        </w:trPr>
        <w:tc>
          <w:tcPr>
            <w:tcW w:w="5000" w:type="pct"/>
            <w:gridSpan w:val="8"/>
            <w:tcBorders>
              <w:top w:val="single" w:sz="8" w:space="0" w:color="auto"/>
              <w:left w:val="single" w:sz="8" w:space="0" w:color="auto"/>
              <w:bottom w:val="single" w:sz="8" w:space="0" w:color="auto"/>
              <w:right w:val="single" w:sz="8" w:space="0" w:color="000000"/>
            </w:tcBorders>
          </w:tcPr>
          <w:p w:rsidR="00FB0978" w:rsidRPr="00FB0978" w:rsidRDefault="00FB0978" w:rsidP="00FB0978">
            <w:pPr>
              <w:jc w:val="center"/>
              <w:rPr>
                <w:b/>
                <w:bCs/>
                <w:color w:val="000000"/>
              </w:rPr>
            </w:pPr>
            <w:r w:rsidRPr="00FB0978">
              <w:rPr>
                <w:b/>
                <w:bCs/>
                <w:color w:val="000000"/>
              </w:rPr>
              <w:t>6th Grade Mathematics Teaching &amp; Learning Framework</w:t>
            </w:r>
          </w:p>
        </w:tc>
      </w:tr>
      <w:tr w:rsidR="00FB0978" w:rsidRPr="00FB0978" w:rsidTr="00FB0978">
        <w:trPr>
          <w:trHeight w:val="245"/>
        </w:trPr>
        <w:tc>
          <w:tcPr>
            <w:tcW w:w="25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B0978" w:rsidRPr="00FB0978" w:rsidRDefault="00FB0978" w:rsidP="00FB0978">
            <w:pPr>
              <w:jc w:val="center"/>
              <w:rPr>
                <w:b/>
                <w:bCs/>
                <w:color w:val="000000"/>
              </w:rPr>
            </w:pPr>
            <w:r w:rsidRPr="00FB0978">
              <w:rPr>
                <w:b/>
                <w:bCs/>
                <w:color w:val="000000"/>
              </w:rPr>
              <w:t>First Semester</w:t>
            </w:r>
          </w:p>
        </w:tc>
        <w:tc>
          <w:tcPr>
            <w:tcW w:w="2500" w:type="pct"/>
            <w:gridSpan w:val="4"/>
            <w:tcBorders>
              <w:top w:val="single" w:sz="8" w:space="0" w:color="auto"/>
              <w:left w:val="nil"/>
              <w:bottom w:val="single" w:sz="8" w:space="0" w:color="auto"/>
              <w:right w:val="single" w:sz="8" w:space="0" w:color="000000"/>
            </w:tcBorders>
            <w:shd w:val="clear" w:color="auto" w:fill="auto"/>
            <w:noWrap/>
            <w:vAlign w:val="bottom"/>
            <w:hideMark/>
          </w:tcPr>
          <w:p w:rsidR="00FB0978" w:rsidRPr="00FB0978" w:rsidRDefault="00FB0978" w:rsidP="00FB0978">
            <w:pPr>
              <w:jc w:val="center"/>
              <w:rPr>
                <w:b/>
                <w:bCs/>
                <w:color w:val="000000"/>
              </w:rPr>
            </w:pPr>
            <w:r w:rsidRPr="00FB0978">
              <w:rPr>
                <w:b/>
                <w:bCs/>
                <w:color w:val="000000"/>
              </w:rPr>
              <w:t>Second Semester</w:t>
            </w:r>
          </w:p>
        </w:tc>
      </w:tr>
      <w:tr w:rsidR="00FB0978" w:rsidRPr="00FB0978" w:rsidTr="00FB0978">
        <w:trPr>
          <w:cantSplit/>
          <w:trHeight w:val="2960"/>
        </w:trPr>
        <w:tc>
          <w:tcPr>
            <w:tcW w:w="660" w:type="pct"/>
            <w:tcBorders>
              <w:top w:val="single" w:sz="4" w:space="0" w:color="auto"/>
              <w:left w:val="single" w:sz="8" w:space="0" w:color="auto"/>
              <w:bottom w:val="single" w:sz="8" w:space="0" w:color="auto"/>
              <w:right w:val="single" w:sz="4" w:space="0" w:color="auto"/>
            </w:tcBorders>
            <w:shd w:val="clear" w:color="auto" w:fill="auto"/>
            <w:textDirection w:val="btLr"/>
            <w:vAlign w:val="center"/>
            <w:hideMark/>
          </w:tcPr>
          <w:p w:rsidR="00FB0978" w:rsidRPr="00FB0978" w:rsidRDefault="00FB0978" w:rsidP="00FB0978">
            <w:pPr>
              <w:ind w:left="113" w:right="113"/>
              <w:jc w:val="center"/>
              <w:rPr>
                <w:b/>
                <w:bCs/>
                <w:color w:val="000000"/>
                <w:sz w:val="28"/>
                <w:szCs w:val="28"/>
              </w:rPr>
            </w:pPr>
            <w:r w:rsidRPr="00FB0978">
              <w:rPr>
                <w:b/>
                <w:bCs/>
                <w:color w:val="000000"/>
                <w:sz w:val="28"/>
                <w:szCs w:val="28"/>
              </w:rPr>
              <w:t>Unit 1: Number System Fluency</w:t>
            </w:r>
          </w:p>
          <w:p w:rsidR="00FB0978" w:rsidRPr="00FB0978" w:rsidRDefault="00FB0978" w:rsidP="00FB0978">
            <w:pPr>
              <w:ind w:left="113" w:right="113"/>
              <w:jc w:val="center"/>
              <w:rPr>
                <w:bCs/>
                <w:color w:val="000000"/>
                <w:sz w:val="22"/>
                <w:szCs w:val="22"/>
              </w:rPr>
            </w:pPr>
            <w:r w:rsidRPr="00FB0978">
              <w:rPr>
                <w:bCs/>
                <w:color w:val="000000"/>
                <w:sz w:val="22"/>
                <w:szCs w:val="22"/>
              </w:rPr>
              <w:t xml:space="preserve">5 weeks </w:t>
            </w:r>
          </w:p>
        </w:tc>
        <w:tc>
          <w:tcPr>
            <w:tcW w:w="593" w:type="pct"/>
            <w:tcBorders>
              <w:top w:val="single" w:sz="4" w:space="0" w:color="auto"/>
              <w:left w:val="nil"/>
              <w:bottom w:val="single" w:sz="8" w:space="0" w:color="auto"/>
              <w:right w:val="single" w:sz="4" w:space="0" w:color="auto"/>
            </w:tcBorders>
            <w:shd w:val="clear" w:color="auto" w:fill="auto"/>
            <w:textDirection w:val="btLr"/>
            <w:vAlign w:val="center"/>
            <w:hideMark/>
          </w:tcPr>
          <w:p w:rsidR="00FB0978" w:rsidRPr="00FB0978" w:rsidRDefault="00FB0978" w:rsidP="00FB0978">
            <w:pPr>
              <w:ind w:left="113" w:right="113"/>
              <w:jc w:val="center"/>
              <w:rPr>
                <w:b/>
                <w:bCs/>
                <w:color w:val="000000"/>
                <w:szCs w:val="28"/>
              </w:rPr>
            </w:pPr>
            <w:r w:rsidRPr="00FB0978">
              <w:rPr>
                <w:b/>
                <w:bCs/>
                <w:color w:val="000000"/>
                <w:szCs w:val="28"/>
              </w:rPr>
              <w:t>Unit 2: Rate, Ratio, &amp; Proportional Reasoning</w:t>
            </w:r>
          </w:p>
          <w:p w:rsidR="00FB0978" w:rsidRPr="00FB0978" w:rsidRDefault="00FB0978" w:rsidP="00FB0978">
            <w:pPr>
              <w:ind w:left="113" w:right="113"/>
              <w:jc w:val="center"/>
              <w:rPr>
                <w:bCs/>
                <w:color w:val="000000"/>
                <w:sz w:val="22"/>
                <w:szCs w:val="22"/>
              </w:rPr>
            </w:pPr>
            <w:r w:rsidRPr="00FB0978">
              <w:rPr>
                <w:bCs/>
                <w:color w:val="000000"/>
                <w:sz w:val="20"/>
                <w:szCs w:val="22"/>
              </w:rPr>
              <w:t>4 weeks</w:t>
            </w:r>
          </w:p>
        </w:tc>
        <w:tc>
          <w:tcPr>
            <w:tcW w:w="595" w:type="pct"/>
            <w:tcBorders>
              <w:top w:val="single" w:sz="4" w:space="0" w:color="auto"/>
              <w:left w:val="nil"/>
              <w:bottom w:val="single" w:sz="8" w:space="0" w:color="auto"/>
              <w:right w:val="single" w:sz="4" w:space="0" w:color="auto"/>
            </w:tcBorders>
            <w:shd w:val="clear" w:color="auto" w:fill="auto"/>
            <w:textDirection w:val="btLr"/>
            <w:vAlign w:val="center"/>
            <w:hideMark/>
          </w:tcPr>
          <w:p w:rsidR="00FB0978" w:rsidRPr="00FB0978" w:rsidRDefault="00FB0978" w:rsidP="00FB0978">
            <w:pPr>
              <w:ind w:left="113" w:right="113"/>
              <w:jc w:val="center"/>
              <w:rPr>
                <w:b/>
                <w:bCs/>
                <w:color w:val="000000"/>
                <w:sz w:val="28"/>
                <w:szCs w:val="28"/>
              </w:rPr>
            </w:pPr>
            <w:r w:rsidRPr="00FB0978">
              <w:rPr>
                <w:b/>
                <w:bCs/>
                <w:color w:val="000000"/>
                <w:sz w:val="28"/>
                <w:szCs w:val="28"/>
              </w:rPr>
              <w:t>Unit 3: Expressions</w:t>
            </w:r>
          </w:p>
          <w:p w:rsidR="00FB0978" w:rsidRPr="00FB0978" w:rsidRDefault="00FB0978" w:rsidP="00FB0978">
            <w:pPr>
              <w:ind w:left="113" w:right="113"/>
              <w:jc w:val="center"/>
              <w:rPr>
                <w:bCs/>
                <w:color w:val="000000"/>
                <w:sz w:val="22"/>
                <w:szCs w:val="22"/>
              </w:rPr>
            </w:pPr>
            <w:r w:rsidRPr="00FB0978">
              <w:rPr>
                <w:bCs/>
                <w:color w:val="000000"/>
                <w:sz w:val="22"/>
                <w:szCs w:val="22"/>
              </w:rPr>
              <w:t>4 weeks</w:t>
            </w:r>
          </w:p>
        </w:tc>
        <w:tc>
          <w:tcPr>
            <w:tcW w:w="652" w:type="pct"/>
            <w:tcBorders>
              <w:top w:val="single" w:sz="4" w:space="0" w:color="auto"/>
              <w:left w:val="single" w:sz="4" w:space="0" w:color="auto"/>
              <w:bottom w:val="single" w:sz="8" w:space="0" w:color="auto"/>
              <w:right w:val="single" w:sz="4" w:space="0" w:color="auto"/>
            </w:tcBorders>
            <w:textDirection w:val="btLr"/>
          </w:tcPr>
          <w:p w:rsidR="00FB0978" w:rsidRPr="00FB0978" w:rsidRDefault="00FB0978" w:rsidP="00FB0978">
            <w:pPr>
              <w:ind w:left="113" w:right="113"/>
              <w:jc w:val="center"/>
              <w:rPr>
                <w:b/>
                <w:bCs/>
                <w:color w:val="000000"/>
                <w:sz w:val="28"/>
                <w:szCs w:val="28"/>
              </w:rPr>
            </w:pPr>
            <w:r w:rsidRPr="00FB0978">
              <w:rPr>
                <w:b/>
                <w:bCs/>
                <w:color w:val="000000"/>
                <w:sz w:val="28"/>
                <w:szCs w:val="28"/>
              </w:rPr>
              <w:t>Unit 4: 1-Step Equations &amp; Inequalities</w:t>
            </w:r>
          </w:p>
          <w:p w:rsidR="00FB0978" w:rsidRPr="00FB0978" w:rsidRDefault="00FB0978" w:rsidP="00FB0978">
            <w:pPr>
              <w:ind w:left="113" w:right="113"/>
              <w:jc w:val="center"/>
              <w:rPr>
                <w:bCs/>
                <w:color w:val="000000"/>
                <w:sz w:val="22"/>
                <w:szCs w:val="28"/>
              </w:rPr>
            </w:pPr>
            <w:r w:rsidRPr="00FB0978">
              <w:rPr>
                <w:bCs/>
                <w:color w:val="000000"/>
                <w:sz w:val="22"/>
                <w:szCs w:val="28"/>
              </w:rPr>
              <w:t>5 weeks</w:t>
            </w:r>
          </w:p>
          <w:p w:rsidR="00FB0978" w:rsidRPr="00FB0978" w:rsidRDefault="00FB0978" w:rsidP="00FB0978">
            <w:pPr>
              <w:ind w:left="113" w:right="113"/>
              <w:jc w:val="center"/>
              <w:rPr>
                <w:b/>
                <w:bCs/>
                <w:color w:val="000000"/>
                <w:sz w:val="28"/>
                <w:szCs w:val="28"/>
              </w:rPr>
            </w:pPr>
          </w:p>
        </w:tc>
        <w:tc>
          <w:tcPr>
            <w:tcW w:w="649" w:type="pct"/>
            <w:tcBorders>
              <w:top w:val="single" w:sz="4" w:space="0" w:color="auto"/>
              <w:left w:val="single" w:sz="4" w:space="0" w:color="auto"/>
              <w:bottom w:val="single" w:sz="8" w:space="0" w:color="auto"/>
              <w:right w:val="single" w:sz="4" w:space="0" w:color="auto"/>
            </w:tcBorders>
            <w:shd w:val="clear" w:color="auto" w:fill="auto"/>
            <w:textDirection w:val="btLr"/>
            <w:vAlign w:val="center"/>
            <w:hideMark/>
          </w:tcPr>
          <w:p w:rsidR="00FB0978" w:rsidRPr="00FB0978" w:rsidRDefault="00FB0978" w:rsidP="00FB0978">
            <w:pPr>
              <w:ind w:left="113" w:right="113"/>
              <w:jc w:val="center"/>
              <w:rPr>
                <w:b/>
                <w:bCs/>
                <w:color w:val="000000"/>
                <w:sz w:val="28"/>
                <w:szCs w:val="28"/>
              </w:rPr>
            </w:pPr>
            <w:r w:rsidRPr="00FB0978">
              <w:rPr>
                <w:b/>
                <w:bCs/>
                <w:color w:val="000000"/>
                <w:sz w:val="28"/>
                <w:szCs w:val="28"/>
              </w:rPr>
              <w:t>Unit 5: Area &amp; Volume</w:t>
            </w:r>
          </w:p>
          <w:p w:rsidR="00FB0978" w:rsidRPr="00FB0978" w:rsidRDefault="00FB0978" w:rsidP="00FB0978">
            <w:pPr>
              <w:ind w:left="113" w:right="113"/>
              <w:jc w:val="center"/>
              <w:rPr>
                <w:bCs/>
                <w:color w:val="000000"/>
                <w:sz w:val="22"/>
                <w:szCs w:val="22"/>
              </w:rPr>
            </w:pPr>
            <w:r w:rsidRPr="00FB0978">
              <w:rPr>
                <w:bCs/>
                <w:color w:val="000000"/>
                <w:sz w:val="22"/>
                <w:szCs w:val="22"/>
              </w:rPr>
              <w:t>5 weeks</w:t>
            </w:r>
          </w:p>
        </w:tc>
        <w:tc>
          <w:tcPr>
            <w:tcW w:w="638" w:type="pct"/>
            <w:tcBorders>
              <w:top w:val="single" w:sz="4" w:space="0" w:color="auto"/>
              <w:left w:val="nil"/>
              <w:bottom w:val="single" w:sz="8" w:space="0" w:color="auto"/>
              <w:right w:val="single" w:sz="4" w:space="0" w:color="auto"/>
            </w:tcBorders>
            <w:shd w:val="clear" w:color="auto" w:fill="auto"/>
            <w:textDirection w:val="btLr"/>
            <w:vAlign w:val="center"/>
            <w:hideMark/>
          </w:tcPr>
          <w:p w:rsidR="00FB0978" w:rsidRPr="00FB0978" w:rsidRDefault="00FB0978" w:rsidP="00FB0978">
            <w:pPr>
              <w:ind w:left="113" w:right="113"/>
              <w:jc w:val="center"/>
              <w:rPr>
                <w:b/>
                <w:bCs/>
                <w:color w:val="000000"/>
                <w:sz w:val="28"/>
                <w:szCs w:val="28"/>
              </w:rPr>
            </w:pPr>
            <w:r w:rsidRPr="00FB0978">
              <w:rPr>
                <w:b/>
                <w:bCs/>
                <w:color w:val="000000"/>
                <w:sz w:val="28"/>
                <w:szCs w:val="28"/>
              </w:rPr>
              <w:t>Unit 6: Statistics</w:t>
            </w:r>
          </w:p>
          <w:p w:rsidR="00FB0978" w:rsidRPr="00FB0978" w:rsidRDefault="00FB0978" w:rsidP="00FB0978">
            <w:pPr>
              <w:ind w:left="113" w:right="113"/>
              <w:jc w:val="center"/>
              <w:rPr>
                <w:bCs/>
                <w:color w:val="000000"/>
                <w:sz w:val="22"/>
                <w:szCs w:val="22"/>
              </w:rPr>
            </w:pPr>
            <w:r w:rsidRPr="00FB0978">
              <w:rPr>
                <w:bCs/>
                <w:color w:val="000000"/>
                <w:sz w:val="22"/>
                <w:szCs w:val="22"/>
              </w:rPr>
              <w:t>4 weeks</w:t>
            </w:r>
          </w:p>
        </w:tc>
        <w:tc>
          <w:tcPr>
            <w:tcW w:w="434" w:type="pct"/>
            <w:tcBorders>
              <w:top w:val="single" w:sz="4" w:space="0" w:color="auto"/>
              <w:left w:val="nil"/>
              <w:bottom w:val="single" w:sz="8" w:space="0" w:color="auto"/>
              <w:right w:val="single" w:sz="4" w:space="0" w:color="auto"/>
            </w:tcBorders>
            <w:shd w:val="clear" w:color="auto" w:fill="auto"/>
            <w:textDirection w:val="btLr"/>
            <w:vAlign w:val="center"/>
            <w:hideMark/>
          </w:tcPr>
          <w:p w:rsidR="00FB0978" w:rsidRPr="00FB0978" w:rsidRDefault="00FB0978" w:rsidP="00FB0978">
            <w:pPr>
              <w:ind w:left="113" w:right="113"/>
              <w:jc w:val="center"/>
              <w:rPr>
                <w:b/>
                <w:bCs/>
                <w:color w:val="000000"/>
                <w:szCs w:val="28"/>
              </w:rPr>
            </w:pPr>
            <w:r w:rsidRPr="00FB0978">
              <w:rPr>
                <w:b/>
                <w:bCs/>
                <w:color w:val="000000"/>
                <w:szCs w:val="28"/>
              </w:rPr>
              <w:t>Unit 7: Rational Explorations</w:t>
            </w:r>
          </w:p>
          <w:p w:rsidR="00FB0978" w:rsidRPr="00FB0978" w:rsidRDefault="00FB0978" w:rsidP="00FB0978">
            <w:pPr>
              <w:ind w:left="113" w:right="113"/>
              <w:jc w:val="center"/>
              <w:rPr>
                <w:bCs/>
                <w:color w:val="000000"/>
                <w:sz w:val="22"/>
                <w:szCs w:val="22"/>
              </w:rPr>
            </w:pPr>
            <w:r w:rsidRPr="00FB0978">
              <w:rPr>
                <w:bCs/>
                <w:color w:val="000000"/>
                <w:sz w:val="20"/>
                <w:szCs w:val="22"/>
              </w:rPr>
              <w:t>3 weeks</w:t>
            </w:r>
          </w:p>
        </w:tc>
        <w:tc>
          <w:tcPr>
            <w:tcW w:w="779" w:type="pct"/>
            <w:tcBorders>
              <w:top w:val="single" w:sz="4" w:space="0" w:color="auto"/>
              <w:left w:val="nil"/>
              <w:bottom w:val="single" w:sz="8" w:space="0" w:color="auto"/>
              <w:right w:val="single" w:sz="8" w:space="0" w:color="000000"/>
            </w:tcBorders>
            <w:shd w:val="clear" w:color="auto" w:fill="auto"/>
            <w:textDirection w:val="btLr"/>
            <w:vAlign w:val="center"/>
            <w:hideMark/>
          </w:tcPr>
          <w:p w:rsidR="00FB0978" w:rsidRPr="00FB0978" w:rsidRDefault="00FB0978" w:rsidP="00FB0978">
            <w:pPr>
              <w:ind w:left="113" w:right="113"/>
              <w:jc w:val="center"/>
              <w:rPr>
                <w:b/>
                <w:bCs/>
                <w:color w:val="000000"/>
                <w:sz w:val="28"/>
                <w:szCs w:val="28"/>
              </w:rPr>
            </w:pPr>
            <w:r w:rsidRPr="00FB0978">
              <w:rPr>
                <w:b/>
                <w:bCs/>
                <w:color w:val="000000"/>
                <w:sz w:val="28"/>
                <w:szCs w:val="28"/>
              </w:rPr>
              <w:t>Unit 8: Review and Extend</w:t>
            </w:r>
          </w:p>
          <w:p w:rsidR="00FB0978" w:rsidRPr="00FB0978" w:rsidRDefault="00FB0978" w:rsidP="00FB0978">
            <w:pPr>
              <w:ind w:left="113" w:right="113"/>
              <w:jc w:val="center"/>
              <w:rPr>
                <w:bCs/>
                <w:color w:val="000000"/>
                <w:sz w:val="22"/>
                <w:szCs w:val="22"/>
              </w:rPr>
            </w:pPr>
            <w:r w:rsidRPr="00FB0978">
              <w:rPr>
                <w:bCs/>
                <w:color w:val="000000"/>
                <w:sz w:val="22"/>
                <w:szCs w:val="22"/>
              </w:rPr>
              <w:t>6 weeks</w:t>
            </w:r>
          </w:p>
        </w:tc>
      </w:tr>
    </w:tbl>
    <w:p w:rsidR="00E9442E" w:rsidRPr="00FB0978" w:rsidRDefault="00E9442E" w:rsidP="001A599D">
      <w:pPr>
        <w:jc w:val="both"/>
        <w:rPr>
          <w:sz w:val="20"/>
          <w:szCs w:val="20"/>
        </w:rPr>
      </w:pPr>
      <w:r w:rsidRPr="00532803">
        <w:rPr>
          <w:rFonts w:ascii="Arial Narrow" w:hAnsi="Arial Narrow"/>
          <w:sz w:val="20"/>
          <w:szCs w:val="20"/>
        </w:rPr>
        <w:t xml:space="preserve">. </w:t>
      </w:r>
      <w:r w:rsidRPr="00532803">
        <w:rPr>
          <w:rFonts w:ascii="Arial Narrow" w:hAnsi="Arial Narrow"/>
          <w:sz w:val="20"/>
          <w:szCs w:val="20"/>
        </w:rPr>
        <w:cr/>
      </w:r>
      <w:r w:rsidR="001A599D" w:rsidRPr="00FB0978">
        <w:rPr>
          <w:sz w:val="20"/>
          <w:szCs w:val="20"/>
        </w:rPr>
        <w:t>*</w:t>
      </w:r>
      <w:r w:rsidRPr="00FB0978">
        <w:rPr>
          <w:sz w:val="20"/>
          <w:szCs w:val="20"/>
        </w:rPr>
        <w:t>*This course outline covers the entire school year.  It is subject to change as needed.**</w:t>
      </w:r>
    </w:p>
    <w:p w:rsidR="00E9442E" w:rsidRPr="00DD110B" w:rsidRDefault="00E9442E" w:rsidP="00E9442E">
      <w:pPr>
        <w:rPr>
          <w:rFonts w:ascii="Arial Narrow" w:hAnsi="Arial Narrow"/>
          <w:b/>
          <w:sz w:val="6"/>
          <w:szCs w:val="6"/>
          <w:u w:val="single"/>
        </w:rPr>
      </w:pPr>
    </w:p>
    <w:p w:rsidR="00E9442E" w:rsidRPr="00FB0978" w:rsidRDefault="00E9442E" w:rsidP="00E9442E">
      <w:pPr>
        <w:rPr>
          <w:b/>
          <w:sz w:val="22"/>
          <w:szCs w:val="20"/>
          <w:u w:val="single"/>
        </w:rPr>
      </w:pPr>
      <w:r w:rsidRPr="00FB0978">
        <w:rPr>
          <w:b/>
          <w:sz w:val="22"/>
          <w:szCs w:val="20"/>
          <w:u w:val="single"/>
        </w:rPr>
        <w:t>Organization:</w:t>
      </w:r>
    </w:p>
    <w:p w:rsidR="00E9442E" w:rsidRPr="00FB0978" w:rsidRDefault="00E9442E" w:rsidP="00E9442E">
      <w:pPr>
        <w:numPr>
          <w:ilvl w:val="0"/>
          <w:numId w:val="1"/>
        </w:numPr>
        <w:rPr>
          <w:sz w:val="22"/>
          <w:szCs w:val="20"/>
        </w:rPr>
      </w:pPr>
      <w:r w:rsidRPr="00FB0978">
        <w:rPr>
          <w:sz w:val="22"/>
          <w:szCs w:val="20"/>
        </w:rPr>
        <w:t>Each student is responsible for keeping a math interactive notebook (</w:t>
      </w:r>
      <w:r w:rsidR="001A599D" w:rsidRPr="00FB0978">
        <w:rPr>
          <w:sz w:val="22"/>
          <w:szCs w:val="20"/>
        </w:rPr>
        <w:t>1”, 3-ring binder</w:t>
      </w:r>
      <w:r w:rsidRPr="00FB0978">
        <w:rPr>
          <w:sz w:val="22"/>
          <w:szCs w:val="20"/>
        </w:rPr>
        <w:t xml:space="preserve">) containing all notes, class work, and homework for </w:t>
      </w:r>
      <w:r w:rsidR="001A599D" w:rsidRPr="00FB0978">
        <w:rPr>
          <w:sz w:val="22"/>
          <w:szCs w:val="20"/>
        </w:rPr>
        <w:t>each</w:t>
      </w:r>
      <w:r w:rsidRPr="00FB0978">
        <w:rPr>
          <w:sz w:val="22"/>
          <w:szCs w:val="20"/>
        </w:rPr>
        <w:t xml:space="preserve"> unit.</w:t>
      </w:r>
      <w:r w:rsidR="00FB0978" w:rsidRPr="00FB0978">
        <w:rPr>
          <w:sz w:val="22"/>
          <w:szCs w:val="20"/>
        </w:rPr>
        <w:t xml:space="preserve"> They will also need loose leaf paper, pencils, pen (any color), and colored pencils.</w:t>
      </w:r>
      <w:r w:rsidR="00D96EB1">
        <w:rPr>
          <w:sz w:val="22"/>
          <w:szCs w:val="20"/>
        </w:rPr>
        <w:t xml:space="preserve"> Optional: basic, four-function calculator (however, we have class sets that students can use)</w:t>
      </w:r>
    </w:p>
    <w:p w:rsidR="00E9442E" w:rsidRPr="00FB0978" w:rsidRDefault="00E9442E" w:rsidP="00E9442E">
      <w:pPr>
        <w:numPr>
          <w:ilvl w:val="0"/>
          <w:numId w:val="1"/>
        </w:numPr>
        <w:rPr>
          <w:sz w:val="22"/>
          <w:szCs w:val="20"/>
        </w:rPr>
      </w:pPr>
      <w:r w:rsidRPr="00FB0978">
        <w:rPr>
          <w:sz w:val="22"/>
          <w:szCs w:val="20"/>
        </w:rPr>
        <w:t xml:space="preserve">Each student is responsible for missed assignments.  Students have one day for every day missed to make up assignments as stated in the handbook. Teacher blogs may also be used to acquire assignments. </w:t>
      </w:r>
      <w:r w:rsidR="0015757A" w:rsidRPr="00FB0978">
        <w:rPr>
          <w:sz w:val="22"/>
          <w:szCs w:val="20"/>
        </w:rPr>
        <w:t>The math blog will be on Weebly.</w:t>
      </w:r>
      <w:r w:rsidR="00FB0978" w:rsidRPr="00FB0978">
        <w:rPr>
          <w:sz w:val="22"/>
          <w:szCs w:val="20"/>
        </w:rPr>
        <w:t xml:space="preserve"> (Information is on the back.)</w:t>
      </w:r>
    </w:p>
    <w:p w:rsidR="00E9442E" w:rsidRPr="00FB0978" w:rsidRDefault="00E9442E" w:rsidP="00E9442E">
      <w:pPr>
        <w:pStyle w:val="PlainText"/>
        <w:spacing w:before="0" w:beforeAutospacing="0" w:after="0" w:afterAutospacing="0"/>
        <w:rPr>
          <w:rFonts w:ascii="Times New Roman" w:hAnsi="Times New Roman"/>
          <w:b/>
          <w:sz w:val="22"/>
          <w:szCs w:val="20"/>
          <w:u w:val="single"/>
        </w:rPr>
      </w:pPr>
      <w:r w:rsidRPr="00FB0978">
        <w:rPr>
          <w:rFonts w:ascii="Times New Roman" w:hAnsi="Times New Roman"/>
          <w:b/>
          <w:sz w:val="22"/>
          <w:szCs w:val="20"/>
          <w:u w:val="single"/>
        </w:rPr>
        <w:t>Class Materials:</w:t>
      </w:r>
    </w:p>
    <w:p w:rsidR="0015757A" w:rsidRDefault="00E9442E" w:rsidP="0015757A">
      <w:pPr>
        <w:jc w:val="center"/>
        <w:rPr>
          <w:rStyle w:val="Hyperlink"/>
        </w:rPr>
      </w:pPr>
      <w:r w:rsidRPr="00FB0978">
        <w:rPr>
          <w:sz w:val="22"/>
          <w:szCs w:val="20"/>
        </w:rPr>
        <w:t>The students will be using a variety of materials for their instruction</w:t>
      </w:r>
      <w:r w:rsidR="0015757A" w:rsidRPr="00FB0978">
        <w:rPr>
          <w:sz w:val="22"/>
          <w:szCs w:val="20"/>
        </w:rPr>
        <w:t>. The electronic math textbook is accessible at the following link:</w:t>
      </w:r>
      <w:r w:rsidR="0015757A" w:rsidRPr="00FB0978">
        <w:rPr>
          <w:rFonts w:ascii="Arial Narrow" w:hAnsi="Arial Narrow"/>
          <w:sz w:val="22"/>
          <w:szCs w:val="20"/>
        </w:rPr>
        <w:t xml:space="preserve"> </w:t>
      </w:r>
      <w:hyperlink r:id="rId5" w:history="1">
        <w:r w:rsidR="0015757A">
          <w:rPr>
            <w:rStyle w:val="Hyperlink"/>
          </w:rPr>
          <w:t>http://www.cobbk12.org/centraloffice/learningresources/digitaltextbooks.aspx</w:t>
        </w:r>
      </w:hyperlink>
    </w:p>
    <w:p w:rsidR="00D96EB1" w:rsidRDefault="00D96EB1" w:rsidP="00D96EB1">
      <w:pPr>
        <w:rPr>
          <w:sz w:val="22"/>
          <w:szCs w:val="22"/>
        </w:rPr>
      </w:pPr>
      <w:r>
        <w:rPr>
          <w:rStyle w:val="Hyperlink"/>
        </w:rPr>
        <w:t xml:space="preserve">  </w:t>
      </w:r>
    </w:p>
    <w:p w:rsidR="00E9442E" w:rsidRPr="00ED1FC7" w:rsidRDefault="00E9442E" w:rsidP="0015757A">
      <w:pPr>
        <w:rPr>
          <w:rFonts w:ascii="Arial Narrow" w:hAnsi="Arial Narrow"/>
          <w:b/>
          <w:sz w:val="6"/>
          <w:szCs w:val="6"/>
          <w:u w:val="single"/>
        </w:rPr>
      </w:pPr>
    </w:p>
    <w:p w:rsidR="00E9442E" w:rsidRPr="00DC272A" w:rsidRDefault="00E9442E" w:rsidP="00E9442E">
      <w:pPr>
        <w:rPr>
          <w:rFonts w:ascii="Arial Narrow" w:hAnsi="Arial Narrow"/>
          <w:b/>
          <w:sz w:val="6"/>
          <w:szCs w:val="6"/>
          <w:u w:val="single"/>
        </w:rPr>
      </w:pPr>
    </w:p>
    <w:p w:rsidR="00E9442E" w:rsidRPr="00FB0978" w:rsidRDefault="00E9442E" w:rsidP="00E9442E">
      <w:pPr>
        <w:rPr>
          <w:b/>
          <w:sz w:val="22"/>
          <w:szCs w:val="22"/>
          <w:u w:val="single"/>
        </w:rPr>
      </w:pPr>
      <w:r w:rsidRPr="00FB0978">
        <w:rPr>
          <w:b/>
          <w:sz w:val="22"/>
          <w:szCs w:val="22"/>
          <w:u w:val="single"/>
        </w:rPr>
        <w:t>Evaluation:</w:t>
      </w:r>
    </w:p>
    <w:p w:rsidR="00E9442E" w:rsidRPr="00FB0978" w:rsidRDefault="00E9442E" w:rsidP="00E9442E">
      <w:pPr>
        <w:rPr>
          <w:sz w:val="22"/>
          <w:szCs w:val="22"/>
        </w:rPr>
      </w:pPr>
      <w:r w:rsidRPr="00FB0978">
        <w:rPr>
          <w:sz w:val="22"/>
          <w:szCs w:val="22"/>
        </w:rPr>
        <w:t>Student grades will be determined in the following manner:</w:t>
      </w:r>
    </w:p>
    <w:p w:rsidR="00E9442E" w:rsidRPr="00FB0978" w:rsidRDefault="0015757A" w:rsidP="00E9442E">
      <w:pPr>
        <w:pStyle w:val="PlainText"/>
        <w:spacing w:before="0" w:beforeAutospacing="0" w:after="0" w:afterAutospacing="0"/>
        <w:rPr>
          <w:rFonts w:ascii="Times New Roman" w:hAnsi="Times New Roman"/>
          <w:sz w:val="22"/>
          <w:szCs w:val="22"/>
        </w:rPr>
      </w:pPr>
      <w:r w:rsidRPr="00CE64FB">
        <w:rPr>
          <w:rFonts w:ascii="Times New Roman" w:hAnsi="Times New Roman"/>
          <w:b/>
          <w:sz w:val="22"/>
          <w:szCs w:val="22"/>
        </w:rPr>
        <w:t>Summative Assessments</w:t>
      </w:r>
      <w:r w:rsidRPr="00FB0978">
        <w:rPr>
          <w:rFonts w:ascii="Times New Roman" w:hAnsi="Times New Roman"/>
          <w:sz w:val="22"/>
          <w:szCs w:val="22"/>
        </w:rPr>
        <w:t>: 60% (</w:t>
      </w:r>
      <w:r w:rsidR="00CE64FB">
        <w:rPr>
          <w:rFonts w:ascii="Times New Roman" w:hAnsi="Times New Roman"/>
          <w:sz w:val="22"/>
          <w:szCs w:val="22"/>
        </w:rPr>
        <w:t xml:space="preserve">35% - </w:t>
      </w:r>
      <w:r w:rsidRPr="00FB0978">
        <w:rPr>
          <w:rFonts w:ascii="Times New Roman" w:hAnsi="Times New Roman"/>
          <w:sz w:val="22"/>
          <w:szCs w:val="22"/>
        </w:rPr>
        <w:t>Tests</w:t>
      </w:r>
      <w:r w:rsidR="00CE64FB">
        <w:rPr>
          <w:rFonts w:ascii="Times New Roman" w:hAnsi="Times New Roman"/>
          <w:sz w:val="22"/>
          <w:szCs w:val="22"/>
        </w:rPr>
        <w:t>/Performance Tasks</w:t>
      </w:r>
      <w:r w:rsidRPr="00FB0978">
        <w:rPr>
          <w:rFonts w:ascii="Times New Roman" w:hAnsi="Times New Roman"/>
          <w:sz w:val="22"/>
          <w:szCs w:val="22"/>
        </w:rPr>
        <w:t xml:space="preserve">, </w:t>
      </w:r>
      <w:r w:rsidR="00CE64FB">
        <w:rPr>
          <w:rFonts w:ascii="Times New Roman" w:hAnsi="Times New Roman"/>
          <w:sz w:val="22"/>
          <w:szCs w:val="22"/>
        </w:rPr>
        <w:t xml:space="preserve">25% - </w:t>
      </w:r>
      <w:r w:rsidRPr="00FB0978">
        <w:rPr>
          <w:rFonts w:ascii="Times New Roman" w:hAnsi="Times New Roman"/>
          <w:sz w:val="22"/>
          <w:szCs w:val="22"/>
        </w:rPr>
        <w:t>Quizzes)</w:t>
      </w:r>
    </w:p>
    <w:p w:rsidR="0015757A" w:rsidRDefault="0015757A" w:rsidP="00E9442E">
      <w:pPr>
        <w:pStyle w:val="PlainText"/>
        <w:spacing w:before="0" w:beforeAutospacing="0" w:after="0" w:afterAutospacing="0"/>
        <w:rPr>
          <w:rFonts w:ascii="Times New Roman" w:hAnsi="Times New Roman"/>
          <w:sz w:val="22"/>
          <w:szCs w:val="22"/>
        </w:rPr>
      </w:pPr>
      <w:r w:rsidRPr="00CE64FB">
        <w:rPr>
          <w:rFonts w:ascii="Times New Roman" w:hAnsi="Times New Roman"/>
          <w:b/>
          <w:sz w:val="22"/>
          <w:szCs w:val="22"/>
        </w:rPr>
        <w:t>Formative Assessments</w:t>
      </w:r>
      <w:r w:rsidRPr="00FB0978">
        <w:rPr>
          <w:rFonts w:ascii="Times New Roman" w:hAnsi="Times New Roman"/>
          <w:sz w:val="22"/>
          <w:szCs w:val="22"/>
        </w:rPr>
        <w:t>: 40% (</w:t>
      </w:r>
      <w:r w:rsidR="00CE64FB">
        <w:rPr>
          <w:rFonts w:ascii="Times New Roman" w:hAnsi="Times New Roman"/>
          <w:sz w:val="22"/>
          <w:szCs w:val="22"/>
        </w:rPr>
        <w:t xml:space="preserve">20% - </w:t>
      </w:r>
      <w:r w:rsidRPr="00FB0978">
        <w:rPr>
          <w:rFonts w:ascii="Times New Roman" w:hAnsi="Times New Roman"/>
          <w:sz w:val="22"/>
          <w:szCs w:val="22"/>
        </w:rPr>
        <w:t>Homework</w:t>
      </w:r>
      <w:r w:rsidR="00CE64FB">
        <w:rPr>
          <w:rFonts w:ascii="Times New Roman" w:hAnsi="Times New Roman"/>
          <w:sz w:val="22"/>
          <w:szCs w:val="22"/>
        </w:rPr>
        <w:t>/</w:t>
      </w:r>
      <w:r w:rsidRPr="00FB0978">
        <w:rPr>
          <w:rFonts w:ascii="Times New Roman" w:hAnsi="Times New Roman"/>
          <w:sz w:val="22"/>
          <w:szCs w:val="22"/>
        </w:rPr>
        <w:t xml:space="preserve">Classwork, </w:t>
      </w:r>
      <w:r w:rsidR="00CE64FB">
        <w:rPr>
          <w:rFonts w:ascii="Times New Roman" w:hAnsi="Times New Roman"/>
          <w:sz w:val="22"/>
          <w:szCs w:val="22"/>
        </w:rPr>
        <w:t xml:space="preserve">20% - </w:t>
      </w:r>
      <w:r w:rsidRPr="00FB0978">
        <w:rPr>
          <w:rFonts w:ascii="Times New Roman" w:hAnsi="Times New Roman"/>
          <w:sz w:val="22"/>
          <w:szCs w:val="22"/>
        </w:rPr>
        <w:t>Warm-ups)</w:t>
      </w:r>
    </w:p>
    <w:p w:rsidR="00FF4F03" w:rsidRDefault="00FF4F03" w:rsidP="00E9442E">
      <w:pPr>
        <w:pStyle w:val="PlainText"/>
        <w:spacing w:before="0" w:beforeAutospacing="0" w:after="0" w:afterAutospacing="0"/>
        <w:rPr>
          <w:rFonts w:ascii="Times New Roman" w:hAnsi="Times New Roman"/>
          <w:sz w:val="22"/>
          <w:szCs w:val="22"/>
        </w:rPr>
      </w:pPr>
    </w:p>
    <w:p w:rsidR="00FF4F03" w:rsidRPr="00FF4F03" w:rsidRDefault="00FF4F03" w:rsidP="00E9442E">
      <w:pPr>
        <w:pStyle w:val="PlainText"/>
        <w:spacing w:before="0" w:beforeAutospacing="0" w:after="0" w:afterAutospacing="0"/>
        <w:rPr>
          <w:rFonts w:ascii="Times New Roman" w:hAnsi="Times New Roman"/>
          <w:b/>
          <w:i/>
          <w:sz w:val="28"/>
          <w:szCs w:val="22"/>
        </w:rPr>
      </w:pPr>
      <w:r>
        <w:rPr>
          <w:rFonts w:ascii="Times New Roman" w:hAnsi="Times New Roman"/>
          <w:b/>
          <w:i/>
          <w:sz w:val="28"/>
          <w:szCs w:val="22"/>
        </w:rPr>
        <w:t>**</w:t>
      </w:r>
      <w:r w:rsidRPr="00FF4F03">
        <w:rPr>
          <w:rFonts w:ascii="Times New Roman" w:hAnsi="Times New Roman"/>
          <w:b/>
          <w:i/>
          <w:sz w:val="28"/>
          <w:szCs w:val="22"/>
        </w:rPr>
        <w:t>Student assignments are graded for mastery of the standard, not participation.</w:t>
      </w:r>
      <w:r>
        <w:rPr>
          <w:rFonts w:ascii="Times New Roman" w:hAnsi="Times New Roman"/>
          <w:b/>
          <w:i/>
          <w:sz w:val="28"/>
          <w:szCs w:val="22"/>
        </w:rPr>
        <w:t>**</w:t>
      </w:r>
      <w:r w:rsidRPr="00FF4F03">
        <w:rPr>
          <w:rFonts w:ascii="Times New Roman" w:hAnsi="Times New Roman"/>
          <w:b/>
          <w:i/>
          <w:sz w:val="28"/>
          <w:szCs w:val="22"/>
        </w:rPr>
        <w:t xml:space="preserve"> </w:t>
      </w:r>
    </w:p>
    <w:p w:rsidR="00E9442E" w:rsidRPr="00FB0978" w:rsidRDefault="00E9442E" w:rsidP="00E9442E">
      <w:pPr>
        <w:pStyle w:val="PlainText"/>
        <w:spacing w:before="0" w:beforeAutospacing="0" w:after="0" w:afterAutospacing="0"/>
        <w:rPr>
          <w:rFonts w:ascii="Times New Roman" w:hAnsi="Times New Roman"/>
          <w:sz w:val="22"/>
          <w:szCs w:val="22"/>
        </w:rPr>
      </w:pPr>
      <w:r w:rsidRPr="00FB0978">
        <w:rPr>
          <w:rFonts w:ascii="Times New Roman" w:hAnsi="Times New Roman"/>
          <w:sz w:val="22"/>
          <w:szCs w:val="22"/>
        </w:rPr>
        <w:tab/>
        <w:t xml:space="preserve"> </w:t>
      </w:r>
    </w:p>
    <w:p w:rsidR="00E9442E" w:rsidRPr="00FB0978" w:rsidRDefault="00E9442E" w:rsidP="00E9442E">
      <w:pPr>
        <w:pStyle w:val="PlainText"/>
        <w:spacing w:before="0" w:beforeAutospacing="0" w:after="0" w:afterAutospacing="0"/>
        <w:rPr>
          <w:rFonts w:ascii="Times New Roman" w:hAnsi="Times New Roman"/>
          <w:b/>
          <w:sz w:val="22"/>
          <w:szCs w:val="22"/>
          <w:u w:val="single"/>
        </w:rPr>
      </w:pPr>
      <w:r w:rsidRPr="00FB0978">
        <w:rPr>
          <w:rFonts w:ascii="Times New Roman" w:hAnsi="Times New Roman"/>
          <w:b/>
          <w:sz w:val="22"/>
          <w:szCs w:val="22"/>
          <w:u w:val="single"/>
        </w:rPr>
        <w:t>Classroom Procedures:</w:t>
      </w:r>
    </w:p>
    <w:p w:rsidR="00E9442E" w:rsidRPr="00FB0978" w:rsidRDefault="00E9442E" w:rsidP="00E9442E">
      <w:pPr>
        <w:pStyle w:val="PlainText"/>
        <w:numPr>
          <w:ilvl w:val="0"/>
          <w:numId w:val="3"/>
        </w:numPr>
        <w:spacing w:before="0" w:beforeAutospacing="0" w:after="0" w:afterAutospacing="0"/>
        <w:rPr>
          <w:rFonts w:ascii="Times New Roman" w:hAnsi="Times New Roman"/>
          <w:sz w:val="22"/>
          <w:szCs w:val="22"/>
        </w:rPr>
      </w:pPr>
      <w:r w:rsidRPr="00FB0978">
        <w:rPr>
          <w:rFonts w:ascii="Times New Roman" w:hAnsi="Times New Roman"/>
          <w:sz w:val="22"/>
          <w:szCs w:val="22"/>
        </w:rPr>
        <w:t xml:space="preserve">Students must bring all required materials </w:t>
      </w:r>
      <w:r w:rsidR="0015757A" w:rsidRPr="00FB0978">
        <w:rPr>
          <w:rFonts w:ascii="Times New Roman" w:hAnsi="Times New Roman"/>
          <w:sz w:val="22"/>
          <w:szCs w:val="22"/>
        </w:rPr>
        <w:t>daily</w:t>
      </w:r>
      <w:r w:rsidRPr="00FB0978">
        <w:rPr>
          <w:rFonts w:ascii="Times New Roman" w:hAnsi="Times New Roman"/>
          <w:sz w:val="22"/>
          <w:szCs w:val="22"/>
        </w:rPr>
        <w:t>.</w:t>
      </w:r>
    </w:p>
    <w:p w:rsidR="00E9442E" w:rsidRPr="00FB0978" w:rsidRDefault="00E9442E" w:rsidP="00E9442E">
      <w:pPr>
        <w:pStyle w:val="PlainText"/>
        <w:numPr>
          <w:ilvl w:val="0"/>
          <w:numId w:val="3"/>
        </w:numPr>
        <w:spacing w:before="0" w:beforeAutospacing="0" w:after="0" w:afterAutospacing="0"/>
        <w:rPr>
          <w:rFonts w:ascii="Times New Roman" w:hAnsi="Times New Roman"/>
          <w:b/>
          <w:sz w:val="22"/>
          <w:szCs w:val="22"/>
        </w:rPr>
      </w:pPr>
      <w:r w:rsidRPr="00FB0978">
        <w:rPr>
          <w:rFonts w:ascii="Times New Roman" w:hAnsi="Times New Roman"/>
          <w:b/>
          <w:sz w:val="22"/>
          <w:szCs w:val="22"/>
          <w:u w:val="single"/>
        </w:rPr>
        <w:t>All assignments must be done in pencil</w:t>
      </w:r>
      <w:r w:rsidRPr="00FB0978">
        <w:rPr>
          <w:rFonts w:ascii="Times New Roman" w:hAnsi="Times New Roman"/>
          <w:sz w:val="22"/>
          <w:szCs w:val="22"/>
        </w:rPr>
        <w:t>.  Any assignment not completed in pencil will not receive credit. This also applies to no-name papers. Take pride in your work; put your name on it!</w:t>
      </w:r>
    </w:p>
    <w:p w:rsidR="00CE64FB" w:rsidRDefault="00E9442E" w:rsidP="00CE64FB">
      <w:pPr>
        <w:pStyle w:val="PlainText"/>
        <w:spacing w:before="0" w:beforeAutospacing="0" w:after="0" w:afterAutospacing="0"/>
        <w:ind w:left="720"/>
        <w:rPr>
          <w:rFonts w:ascii="Times New Roman" w:hAnsi="Times New Roman"/>
          <w:sz w:val="22"/>
          <w:szCs w:val="22"/>
        </w:rPr>
      </w:pPr>
      <w:r w:rsidRPr="00FB0978">
        <w:rPr>
          <w:rFonts w:ascii="Times New Roman" w:hAnsi="Times New Roman"/>
          <w:sz w:val="22"/>
          <w:szCs w:val="22"/>
        </w:rPr>
        <w:t xml:space="preserve">Assignments must be turned in on the due date, at the beginning of class, to the teacher-designated location.  </w:t>
      </w:r>
      <w:r w:rsidR="00CE64FB" w:rsidRPr="00FB0978">
        <w:rPr>
          <w:rFonts w:ascii="Times New Roman" w:hAnsi="Times New Roman"/>
          <w:sz w:val="22"/>
          <w:szCs w:val="22"/>
        </w:rPr>
        <w:t>All work missed during an excused absence will be made-up during the time period allowed by school policy.  Missed tests/quizzes must be addressed immediately upon your return to school.</w:t>
      </w:r>
    </w:p>
    <w:p w:rsidR="00FF4F03" w:rsidRDefault="00FF4F03" w:rsidP="00CE64FB">
      <w:pPr>
        <w:pStyle w:val="PlainText"/>
        <w:spacing w:before="0" w:beforeAutospacing="0" w:after="0" w:afterAutospacing="0"/>
        <w:ind w:left="720"/>
        <w:rPr>
          <w:rFonts w:ascii="Times New Roman" w:hAnsi="Times New Roman"/>
          <w:sz w:val="22"/>
          <w:szCs w:val="22"/>
        </w:rPr>
      </w:pPr>
    </w:p>
    <w:p w:rsidR="00CE64FB" w:rsidRDefault="00E9442E" w:rsidP="00E9442E">
      <w:pPr>
        <w:pStyle w:val="PlainText"/>
        <w:numPr>
          <w:ilvl w:val="0"/>
          <w:numId w:val="3"/>
        </w:numPr>
        <w:spacing w:before="0" w:beforeAutospacing="0" w:after="0" w:afterAutospacing="0"/>
        <w:rPr>
          <w:rFonts w:ascii="Times New Roman" w:hAnsi="Times New Roman"/>
          <w:sz w:val="22"/>
          <w:szCs w:val="22"/>
        </w:rPr>
      </w:pPr>
      <w:bookmarkStart w:id="0" w:name="_GoBack"/>
      <w:bookmarkEnd w:id="0"/>
      <w:r w:rsidRPr="00FB0978">
        <w:rPr>
          <w:rFonts w:ascii="Times New Roman" w:hAnsi="Times New Roman"/>
          <w:b/>
          <w:sz w:val="22"/>
          <w:szCs w:val="22"/>
        </w:rPr>
        <w:lastRenderedPageBreak/>
        <w:t>No late work will be accepted</w:t>
      </w:r>
      <w:r w:rsidR="00CE64FB">
        <w:rPr>
          <w:rFonts w:ascii="Times New Roman" w:hAnsi="Times New Roman"/>
          <w:b/>
          <w:sz w:val="22"/>
          <w:szCs w:val="22"/>
        </w:rPr>
        <w:t>, unless students follow the #LATEWORK policy</w:t>
      </w:r>
      <w:r w:rsidRPr="00FB0978">
        <w:rPr>
          <w:rFonts w:ascii="Times New Roman" w:hAnsi="Times New Roman"/>
          <w:sz w:val="22"/>
          <w:szCs w:val="22"/>
        </w:rPr>
        <w:t xml:space="preserve">.  </w:t>
      </w:r>
    </w:p>
    <w:p w:rsidR="00CE64FB" w:rsidRPr="00CE64FB" w:rsidRDefault="00CE64FB" w:rsidP="00CE64FB">
      <w:pPr>
        <w:pStyle w:val="PlainText"/>
        <w:spacing w:before="0" w:beforeAutospacing="0" w:after="0" w:afterAutospacing="0"/>
        <w:ind w:left="720"/>
        <w:rPr>
          <w:rFonts w:ascii="Times New Roman" w:hAnsi="Times New Roman"/>
          <w:sz w:val="22"/>
          <w:szCs w:val="22"/>
        </w:rPr>
      </w:pPr>
      <w:r>
        <w:rPr>
          <w:rFonts w:ascii="Times New Roman" w:hAnsi="Times New Roman"/>
          <w:sz w:val="22"/>
          <w:szCs w:val="22"/>
        </w:rPr>
        <w:t xml:space="preserve">If a student comes unprepared to class, he/she must pick up a </w:t>
      </w:r>
      <w:r>
        <w:rPr>
          <w:rFonts w:ascii="Times New Roman" w:hAnsi="Times New Roman"/>
          <w:b/>
          <w:sz w:val="22"/>
          <w:szCs w:val="22"/>
        </w:rPr>
        <w:t>#LATEWORK</w:t>
      </w:r>
      <w:r>
        <w:rPr>
          <w:rFonts w:ascii="Times New Roman" w:hAnsi="Times New Roman"/>
          <w:b/>
          <w:sz w:val="22"/>
          <w:szCs w:val="22"/>
        </w:rPr>
        <w:t xml:space="preserve"> </w:t>
      </w:r>
      <w:r>
        <w:rPr>
          <w:rFonts w:ascii="Times New Roman" w:hAnsi="Times New Roman"/>
          <w:sz w:val="22"/>
          <w:szCs w:val="22"/>
        </w:rPr>
        <w:t xml:space="preserve">form. This form must be filled out and stapled to the late assignment when turning it in within 5 days. The late work will not be accepted without the form. See example </w:t>
      </w:r>
      <w:r w:rsidR="00FF4F03">
        <w:rPr>
          <w:rFonts w:ascii="Times New Roman" w:hAnsi="Times New Roman"/>
          <w:sz w:val="22"/>
          <w:szCs w:val="22"/>
        </w:rPr>
        <w:t>below</w:t>
      </w:r>
      <w:r>
        <w:rPr>
          <w:rFonts w:ascii="Times New Roman" w:hAnsi="Times New Roman"/>
          <w:sz w:val="22"/>
          <w:szCs w:val="22"/>
        </w:rPr>
        <w:t xml:space="preserve">. </w:t>
      </w:r>
    </w:p>
    <w:p w:rsidR="00E9442E" w:rsidRPr="00FB0978" w:rsidRDefault="00E9442E" w:rsidP="00E9442E">
      <w:pPr>
        <w:pStyle w:val="PlainText"/>
        <w:numPr>
          <w:ilvl w:val="0"/>
          <w:numId w:val="3"/>
        </w:numPr>
        <w:spacing w:before="0" w:beforeAutospacing="0" w:after="0" w:afterAutospacing="0"/>
        <w:rPr>
          <w:rFonts w:ascii="Times New Roman" w:hAnsi="Times New Roman"/>
          <w:sz w:val="22"/>
          <w:szCs w:val="22"/>
        </w:rPr>
      </w:pPr>
      <w:r w:rsidRPr="00FB0978">
        <w:rPr>
          <w:rFonts w:ascii="Times New Roman" w:hAnsi="Times New Roman"/>
          <w:sz w:val="22"/>
          <w:szCs w:val="22"/>
        </w:rPr>
        <w:t xml:space="preserve">Students </w:t>
      </w:r>
      <w:r w:rsidR="0015757A" w:rsidRPr="00FB0978">
        <w:rPr>
          <w:rFonts w:ascii="Times New Roman" w:hAnsi="Times New Roman"/>
          <w:sz w:val="22"/>
          <w:szCs w:val="22"/>
        </w:rPr>
        <w:t>will</w:t>
      </w:r>
      <w:r w:rsidRPr="00FB0978">
        <w:rPr>
          <w:rFonts w:ascii="Times New Roman" w:hAnsi="Times New Roman"/>
          <w:sz w:val="22"/>
          <w:szCs w:val="22"/>
        </w:rPr>
        <w:t xml:space="preserve"> </w:t>
      </w:r>
      <w:r w:rsidR="0015757A" w:rsidRPr="00FB0978">
        <w:rPr>
          <w:rFonts w:ascii="Times New Roman" w:hAnsi="Times New Roman"/>
          <w:sz w:val="22"/>
          <w:szCs w:val="22"/>
        </w:rPr>
        <w:t>follow the Cobb Code of Conduct, as well as all expectations outlined in the student handbook</w:t>
      </w:r>
      <w:r w:rsidRPr="00FB0978">
        <w:rPr>
          <w:rFonts w:ascii="Times New Roman" w:hAnsi="Times New Roman"/>
          <w:sz w:val="22"/>
          <w:szCs w:val="22"/>
        </w:rPr>
        <w:t>. (See agenda pages/Cobb folders)</w:t>
      </w:r>
    </w:p>
    <w:p w:rsidR="00E9442E" w:rsidRDefault="00E9442E" w:rsidP="00E9442E">
      <w:pPr>
        <w:pStyle w:val="PlainText"/>
        <w:spacing w:before="0" w:beforeAutospacing="0" w:after="0" w:afterAutospacing="0"/>
        <w:rPr>
          <w:sz w:val="22"/>
        </w:rPr>
      </w:pPr>
    </w:p>
    <w:p w:rsidR="00E9442E" w:rsidRDefault="00E9442E" w:rsidP="00E9442E">
      <w:pPr>
        <w:pStyle w:val="PlainText"/>
        <w:spacing w:before="0" w:beforeAutospacing="0" w:after="0" w:afterAutospacing="0"/>
        <w:rPr>
          <w:sz w:val="22"/>
        </w:rPr>
      </w:pPr>
    </w:p>
    <w:p w:rsidR="00E9442E" w:rsidRPr="00FB0978" w:rsidRDefault="004F74C6" w:rsidP="00E9442E">
      <w:pPr>
        <w:pStyle w:val="PlainText"/>
        <w:spacing w:before="0" w:beforeAutospacing="0" w:after="0" w:afterAutospacing="0"/>
        <w:rPr>
          <w:rFonts w:ascii="Times New Roman" w:hAnsi="Times New Roman"/>
          <w:sz w:val="22"/>
        </w:rPr>
      </w:pPr>
      <w:r>
        <w:rPr>
          <w:rFonts w:ascii="Times New Roman" w:hAnsi="Times New Roman"/>
          <w:b/>
          <w:sz w:val="22"/>
        </w:rPr>
        <w:t>6</w:t>
      </w:r>
      <w:r w:rsidRPr="004F74C6">
        <w:rPr>
          <w:rFonts w:ascii="Times New Roman" w:hAnsi="Times New Roman"/>
          <w:b/>
          <w:sz w:val="22"/>
          <w:vertAlign w:val="superscript"/>
        </w:rPr>
        <w:t>th</w:t>
      </w:r>
      <w:r>
        <w:rPr>
          <w:rFonts w:ascii="Times New Roman" w:hAnsi="Times New Roman"/>
          <w:b/>
          <w:sz w:val="22"/>
        </w:rPr>
        <w:t xml:space="preserve"> Grade Math Blog:  </w:t>
      </w:r>
      <w:hyperlink r:id="rId6" w:history="1">
        <w:r w:rsidRPr="00CE64FB">
          <w:rPr>
            <w:rStyle w:val="Hyperlink"/>
            <w:rFonts w:ascii="Times New Roman" w:hAnsi="Times New Roman"/>
          </w:rPr>
          <w:t>https://mathabel.weebly.com/</w:t>
        </w:r>
      </w:hyperlink>
      <w:r w:rsidRPr="00CE64FB">
        <w:rPr>
          <w:rFonts w:ascii="Times New Roman" w:hAnsi="Times New Roman"/>
        </w:rPr>
        <w:t xml:space="preserve"> </w:t>
      </w:r>
    </w:p>
    <w:p w:rsidR="00A305E8" w:rsidRDefault="00FE1DB6"/>
    <w:p w:rsidR="00CE64FB" w:rsidRPr="00CE64FB" w:rsidRDefault="00CE64FB">
      <w:pPr>
        <w:rPr>
          <w:b/>
        </w:rPr>
      </w:pPr>
      <w:r w:rsidRPr="00CE64FB">
        <w:rPr>
          <w:b/>
        </w:rPr>
        <w:t>Teacher emails:</w:t>
      </w:r>
    </w:p>
    <w:p w:rsidR="00FB0978" w:rsidRDefault="00CE64FB">
      <w:r>
        <w:t xml:space="preserve">Mr. Abel:  </w:t>
      </w:r>
      <w:hyperlink r:id="rId7" w:history="1">
        <w:r w:rsidRPr="00ED0150">
          <w:rPr>
            <w:rStyle w:val="Hyperlink"/>
          </w:rPr>
          <w:t>Charles.Abel@cobbk12.org</w:t>
        </w:r>
      </w:hyperlink>
    </w:p>
    <w:p w:rsidR="00CE64FB" w:rsidRDefault="00CE64FB">
      <w:r>
        <w:t xml:space="preserve">Mrs. Gallman: </w:t>
      </w:r>
      <w:hyperlink r:id="rId8" w:history="1">
        <w:r w:rsidRPr="00ED0150">
          <w:rPr>
            <w:rStyle w:val="Hyperlink"/>
          </w:rPr>
          <w:t>Erika.Gallman@cobbk12.org</w:t>
        </w:r>
      </w:hyperlink>
    </w:p>
    <w:p w:rsidR="00CE64FB" w:rsidRDefault="00CE64FB">
      <w:r>
        <w:t xml:space="preserve">Mrs. Carroll: </w:t>
      </w:r>
      <w:hyperlink r:id="rId9" w:history="1">
        <w:r w:rsidRPr="00ED0150">
          <w:rPr>
            <w:rStyle w:val="Hyperlink"/>
          </w:rPr>
          <w:t>Laurie.Carroll@cobbk12.org</w:t>
        </w:r>
      </w:hyperlink>
    </w:p>
    <w:p w:rsidR="00FF4F03" w:rsidRDefault="00FF4F03"/>
    <w:p w:rsidR="00FF4F03" w:rsidRPr="00FF4F03" w:rsidRDefault="00FF4F03">
      <w:r>
        <w:rPr>
          <w:b/>
        </w:rPr>
        <w:t xml:space="preserve">Tutoring Days/Hours: </w:t>
      </w:r>
      <w:r>
        <w:t>Students may come in for tutoring by appointment with any of the 6</w:t>
      </w:r>
      <w:r w:rsidRPr="00FF4F03">
        <w:rPr>
          <w:vertAlign w:val="superscript"/>
        </w:rPr>
        <w:t>th</w:t>
      </w:r>
      <w:r>
        <w:t xml:space="preserve"> grade math teachers. Once schedules have been finalized, teachers will also have specific days/times available. </w:t>
      </w:r>
      <w:r w:rsidR="00D96EB1">
        <w:t>If your teacher is not available, another one is happy to help you!</w:t>
      </w:r>
    </w:p>
    <w:p w:rsidR="00CE64FB" w:rsidRDefault="00CE64FB"/>
    <w:p w:rsidR="00CE64FB" w:rsidRDefault="00CE64FB"/>
    <w:p w:rsidR="00FF4F03" w:rsidRDefault="00CE64FB" w:rsidP="00FF4F03">
      <w:pPr>
        <w:pBdr>
          <w:top w:val="single" w:sz="4" w:space="1" w:color="auto"/>
          <w:left w:val="single" w:sz="4" w:space="4" w:color="auto"/>
          <w:bottom w:val="single" w:sz="4" w:space="1" w:color="auto"/>
          <w:right w:val="single" w:sz="4" w:space="4" w:color="auto"/>
        </w:pBdr>
        <w:ind w:right="5580"/>
        <w:jc w:val="center"/>
        <w:rPr>
          <w:rFonts w:ascii="Arial" w:hAnsi="Arial" w:cs="Arial"/>
          <w:color w:val="303030"/>
          <w:sz w:val="20"/>
          <w:szCs w:val="20"/>
          <w:shd w:val="clear" w:color="auto" w:fill="FFFFFF"/>
        </w:rPr>
      </w:pPr>
      <w:r w:rsidRPr="00FF4F03">
        <w:rPr>
          <w:rFonts w:ascii="Arial" w:hAnsi="Arial" w:cs="Arial"/>
          <w:b/>
          <w:color w:val="303030"/>
          <w:sz w:val="28"/>
          <w:szCs w:val="20"/>
          <w:shd w:val="clear" w:color="auto" w:fill="FFFFFF"/>
        </w:rPr>
        <w:t>#LATE WORK</w:t>
      </w:r>
      <w:r>
        <w:rPr>
          <w:rFonts w:ascii="Arial" w:hAnsi="Arial" w:cs="Arial"/>
          <w:color w:val="303030"/>
          <w:sz w:val="20"/>
          <w:szCs w:val="20"/>
          <w:shd w:val="clear" w:color="auto" w:fill="FFFFFF"/>
        </w:rPr>
        <w:br/>
      </w:r>
      <w:r>
        <w:rPr>
          <w:rStyle w:val="Emphasis"/>
          <w:rFonts w:ascii="Arial" w:hAnsi="Arial" w:cs="Arial"/>
          <w:color w:val="303030"/>
          <w:sz w:val="20"/>
          <w:szCs w:val="20"/>
          <w:shd w:val="clear" w:color="auto" w:fill="FFFFFF"/>
        </w:rPr>
        <w:t xml:space="preserve">       </w:t>
      </w:r>
      <w:r w:rsidRPr="00FF4F03">
        <w:rPr>
          <w:rStyle w:val="Emphasis"/>
          <w:rFonts w:ascii="Arial" w:hAnsi="Arial" w:cs="Arial"/>
          <w:color w:val="FFFFFF" w:themeColor="background1"/>
          <w:sz w:val="20"/>
          <w:szCs w:val="20"/>
          <w:highlight w:val="black"/>
          <w:shd w:val="clear" w:color="auto" w:fill="FFFFFF"/>
        </w:rPr>
        <w:t>Staple this form to the front of your work.</w:t>
      </w:r>
      <w:r>
        <w:rPr>
          <w:rFonts w:ascii="Arial" w:hAnsi="Arial" w:cs="Arial"/>
          <w:color w:val="303030"/>
          <w:sz w:val="20"/>
          <w:szCs w:val="20"/>
          <w:shd w:val="clear" w:color="auto" w:fill="FFFFFF"/>
        </w:rPr>
        <w:br/>
        <w:t> </w:t>
      </w:r>
      <w:r>
        <w:rPr>
          <w:rFonts w:ascii="Arial" w:hAnsi="Arial" w:cs="Arial"/>
          <w:color w:val="303030"/>
          <w:sz w:val="20"/>
          <w:szCs w:val="20"/>
          <w:shd w:val="clear" w:color="auto" w:fill="FFFFFF"/>
        </w:rPr>
        <w:br/>
      </w:r>
      <w:r>
        <w:rPr>
          <w:rStyle w:val="Strong"/>
          <w:rFonts w:ascii="Arial" w:hAnsi="Arial" w:cs="Arial"/>
          <w:color w:val="303030"/>
          <w:sz w:val="20"/>
          <w:szCs w:val="20"/>
          <w:shd w:val="clear" w:color="auto" w:fill="FFFFFF"/>
        </w:rPr>
        <w:t>Name:</w:t>
      </w:r>
      <w:r>
        <w:rPr>
          <w:rFonts w:ascii="Arial" w:hAnsi="Arial" w:cs="Arial"/>
          <w:color w:val="303030"/>
          <w:sz w:val="20"/>
          <w:szCs w:val="20"/>
          <w:shd w:val="clear" w:color="auto" w:fill="FFFFFF"/>
        </w:rPr>
        <w:t> __________________________________                                                                               </w:t>
      </w:r>
    </w:p>
    <w:p w:rsidR="00FF4F03" w:rsidRDefault="00FF4F03" w:rsidP="00FF4F03">
      <w:pPr>
        <w:pBdr>
          <w:top w:val="single" w:sz="4" w:space="1" w:color="auto"/>
          <w:left w:val="single" w:sz="4" w:space="4" w:color="auto"/>
          <w:bottom w:val="single" w:sz="4" w:space="1" w:color="auto"/>
          <w:right w:val="single" w:sz="4" w:space="4" w:color="auto"/>
        </w:pBdr>
        <w:ind w:right="5580"/>
        <w:rPr>
          <w:rFonts w:ascii="Arial" w:hAnsi="Arial" w:cs="Arial"/>
          <w:color w:val="303030"/>
          <w:sz w:val="20"/>
          <w:szCs w:val="20"/>
          <w:shd w:val="clear" w:color="auto" w:fill="FFFFFF"/>
        </w:rPr>
      </w:pPr>
      <w:r>
        <w:rPr>
          <w:rFonts w:ascii="Arial" w:hAnsi="Arial" w:cs="Arial"/>
          <w:color w:val="303030"/>
          <w:sz w:val="20"/>
          <w:szCs w:val="20"/>
          <w:shd w:val="clear" w:color="auto" w:fill="FFFFFF"/>
        </w:rPr>
        <w:t xml:space="preserve"> </w:t>
      </w:r>
      <w:r w:rsidR="00CE64FB">
        <w:rPr>
          <w:rStyle w:val="Strong"/>
          <w:rFonts w:ascii="Arial" w:hAnsi="Arial" w:cs="Arial"/>
          <w:color w:val="303030"/>
          <w:sz w:val="20"/>
          <w:szCs w:val="20"/>
          <w:shd w:val="clear" w:color="auto" w:fill="FFFFFF"/>
        </w:rPr>
        <w:t>Circle Period:</w:t>
      </w:r>
      <w:r w:rsidR="00CE64FB">
        <w:rPr>
          <w:rFonts w:ascii="Arial" w:hAnsi="Arial" w:cs="Arial"/>
          <w:color w:val="303030"/>
          <w:sz w:val="20"/>
          <w:szCs w:val="20"/>
          <w:shd w:val="clear" w:color="auto" w:fill="FFFFFF"/>
        </w:rPr>
        <w:t>     1         2         3         4          5</w:t>
      </w:r>
    </w:p>
    <w:p w:rsidR="00FF4F03" w:rsidRDefault="00CE64FB" w:rsidP="00FF4F03">
      <w:pPr>
        <w:pBdr>
          <w:top w:val="single" w:sz="4" w:space="1" w:color="auto"/>
          <w:left w:val="single" w:sz="4" w:space="4" w:color="auto"/>
          <w:bottom w:val="single" w:sz="4" w:space="1" w:color="auto"/>
          <w:right w:val="single" w:sz="4" w:space="4" w:color="auto"/>
        </w:pBdr>
        <w:ind w:right="5580"/>
        <w:jc w:val="center"/>
        <w:rPr>
          <w:rFonts w:ascii="Arial" w:hAnsi="Arial" w:cs="Arial"/>
          <w:color w:val="303030"/>
          <w:sz w:val="20"/>
          <w:szCs w:val="20"/>
          <w:shd w:val="clear" w:color="auto" w:fill="FFFFFF"/>
        </w:rPr>
      </w:pPr>
      <w:r>
        <w:rPr>
          <w:rFonts w:ascii="Arial" w:hAnsi="Arial" w:cs="Arial"/>
          <w:color w:val="303030"/>
        </w:rPr>
        <w:br/>
      </w:r>
      <w:r>
        <w:rPr>
          <w:rStyle w:val="Strong"/>
          <w:rFonts w:ascii="Arial" w:hAnsi="Arial" w:cs="Arial"/>
          <w:color w:val="303030"/>
          <w:shd w:val="clear" w:color="auto" w:fill="FFFFFF"/>
        </w:rPr>
        <w:t>A</w:t>
      </w:r>
      <w:r>
        <w:rPr>
          <w:rStyle w:val="Strong"/>
          <w:rFonts w:ascii="Arial" w:hAnsi="Arial" w:cs="Arial"/>
          <w:color w:val="303030"/>
          <w:sz w:val="20"/>
          <w:szCs w:val="20"/>
          <w:shd w:val="clear" w:color="auto" w:fill="FFFFFF"/>
        </w:rPr>
        <w:t>ssignment Title:</w:t>
      </w:r>
      <w:r>
        <w:rPr>
          <w:rFonts w:ascii="Arial" w:hAnsi="Arial" w:cs="Arial"/>
          <w:color w:val="303030"/>
          <w:sz w:val="20"/>
          <w:szCs w:val="20"/>
          <w:shd w:val="clear" w:color="auto" w:fill="FFFFFF"/>
        </w:rPr>
        <w:t> ____________________________</w:t>
      </w:r>
      <w:r w:rsidR="00FF4F03">
        <w:rPr>
          <w:rFonts w:ascii="Arial" w:hAnsi="Arial" w:cs="Arial"/>
          <w:color w:val="303030"/>
          <w:sz w:val="20"/>
          <w:szCs w:val="20"/>
          <w:shd w:val="clear" w:color="auto" w:fill="FFFFFF"/>
        </w:rPr>
        <w:t>_</w:t>
      </w:r>
    </w:p>
    <w:p w:rsidR="00FF4F03" w:rsidRDefault="00CE64FB" w:rsidP="00FF4F03">
      <w:pPr>
        <w:pBdr>
          <w:top w:val="single" w:sz="4" w:space="1" w:color="auto"/>
          <w:left w:val="single" w:sz="4" w:space="4" w:color="auto"/>
          <w:bottom w:val="single" w:sz="4" w:space="1" w:color="auto"/>
          <w:right w:val="single" w:sz="4" w:space="4" w:color="auto"/>
        </w:pBdr>
        <w:ind w:right="5580"/>
        <w:jc w:val="center"/>
        <w:rPr>
          <w:rStyle w:val="Strong"/>
          <w:rFonts w:ascii="Arial" w:hAnsi="Arial" w:cs="Arial"/>
          <w:b w:val="0"/>
          <w:color w:val="303030"/>
          <w:sz w:val="20"/>
          <w:szCs w:val="20"/>
          <w:shd w:val="clear" w:color="auto" w:fill="FFFFFF"/>
        </w:rPr>
      </w:pPr>
      <w:r>
        <w:rPr>
          <w:rFonts w:ascii="Arial" w:hAnsi="Arial" w:cs="Arial"/>
          <w:color w:val="303030"/>
          <w:sz w:val="20"/>
          <w:szCs w:val="20"/>
          <w:shd w:val="clear" w:color="auto" w:fill="FFFFFF"/>
        </w:rPr>
        <w:br/>
      </w:r>
      <w:r w:rsidRPr="00FF4F03">
        <w:rPr>
          <w:rStyle w:val="Strong"/>
          <w:rFonts w:ascii="Arial" w:hAnsi="Arial" w:cs="Arial"/>
          <w:b w:val="0"/>
          <w:color w:val="303030"/>
          <w:sz w:val="20"/>
          <w:szCs w:val="20"/>
          <w:shd w:val="clear" w:color="auto" w:fill="FFFFFF"/>
        </w:rPr>
        <w:t>_____________________________________________</w:t>
      </w:r>
    </w:p>
    <w:p w:rsidR="00FF4F03" w:rsidRDefault="00CE64FB" w:rsidP="00FF4F03">
      <w:pPr>
        <w:pBdr>
          <w:top w:val="single" w:sz="4" w:space="1" w:color="auto"/>
          <w:left w:val="single" w:sz="4" w:space="4" w:color="auto"/>
          <w:bottom w:val="single" w:sz="4" w:space="1" w:color="auto"/>
          <w:right w:val="single" w:sz="4" w:space="4" w:color="auto"/>
        </w:pBdr>
        <w:ind w:right="5580"/>
        <w:rPr>
          <w:rFonts w:ascii="Arial" w:hAnsi="Arial" w:cs="Arial"/>
          <w:color w:val="303030"/>
          <w:sz w:val="20"/>
          <w:szCs w:val="20"/>
          <w:shd w:val="clear" w:color="auto" w:fill="FFFFFF"/>
        </w:rPr>
      </w:pPr>
      <w:r>
        <w:rPr>
          <w:rFonts w:ascii="Arial" w:hAnsi="Arial" w:cs="Arial"/>
          <w:color w:val="303030"/>
          <w:sz w:val="20"/>
          <w:szCs w:val="20"/>
          <w:shd w:val="clear" w:color="auto" w:fill="FFFFFF"/>
        </w:rPr>
        <w:br/>
      </w:r>
      <w:r>
        <w:rPr>
          <w:rStyle w:val="Strong"/>
          <w:rFonts w:ascii="Arial" w:hAnsi="Arial" w:cs="Arial"/>
          <w:color w:val="303030"/>
          <w:sz w:val="20"/>
          <w:szCs w:val="20"/>
          <w:shd w:val="clear" w:color="auto" w:fill="FFFFFF"/>
        </w:rPr>
        <w:t xml:space="preserve">Today’s </w:t>
      </w:r>
      <w:proofErr w:type="gramStart"/>
      <w:r>
        <w:rPr>
          <w:rStyle w:val="Strong"/>
          <w:rFonts w:ascii="Arial" w:hAnsi="Arial" w:cs="Arial"/>
          <w:color w:val="303030"/>
          <w:sz w:val="20"/>
          <w:szCs w:val="20"/>
          <w:shd w:val="clear" w:color="auto" w:fill="FFFFFF"/>
        </w:rPr>
        <w:t>Date:</w:t>
      </w:r>
      <w:r w:rsidR="00FF4F03">
        <w:rPr>
          <w:rStyle w:val="Strong"/>
          <w:rFonts w:ascii="Arial" w:hAnsi="Arial" w:cs="Arial"/>
          <w:color w:val="303030"/>
          <w:sz w:val="20"/>
          <w:szCs w:val="20"/>
          <w:shd w:val="clear" w:color="auto" w:fill="FFFFFF"/>
        </w:rPr>
        <w:t>_</w:t>
      </w:r>
      <w:proofErr w:type="gramEnd"/>
      <w:r w:rsidR="00FF4F03">
        <w:rPr>
          <w:rStyle w:val="Strong"/>
          <w:rFonts w:ascii="Arial" w:hAnsi="Arial" w:cs="Arial"/>
          <w:color w:val="303030"/>
          <w:sz w:val="20"/>
          <w:szCs w:val="20"/>
          <w:shd w:val="clear" w:color="auto" w:fill="FFFFFF"/>
        </w:rPr>
        <w:t>______________</w:t>
      </w:r>
      <w:r>
        <w:rPr>
          <w:rFonts w:ascii="Arial" w:hAnsi="Arial" w:cs="Arial"/>
          <w:color w:val="303030"/>
          <w:sz w:val="20"/>
          <w:szCs w:val="20"/>
          <w:shd w:val="clear" w:color="auto" w:fill="FFFFFF"/>
        </w:rPr>
        <w:t> </w:t>
      </w:r>
    </w:p>
    <w:p w:rsidR="00FF4F03" w:rsidRDefault="00CE64FB" w:rsidP="00FF4F03">
      <w:pPr>
        <w:pBdr>
          <w:top w:val="single" w:sz="4" w:space="1" w:color="auto"/>
          <w:left w:val="single" w:sz="4" w:space="4" w:color="auto"/>
          <w:bottom w:val="single" w:sz="4" w:space="1" w:color="auto"/>
          <w:right w:val="single" w:sz="4" w:space="4" w:color="auto"/>
        </w:pBdr>
        <w:ind w:right="5580"/>
        <w:jc w:val="both"/>
        <w:rPr>
          <w:rFonts w:ascii="Arial" w:hAnsi="Arial" w:cs="Arial"/>
          <w:color w:val="303030"/>
          <w:sz w:val="20"/>
          <w:szCs w:val="20"/>
          <w:u w:val="single"/>
          <w:shd w:val="clear" w:color="auto" w:fill="FFFFFF"/>
        </w:rPr>
      </w:pPr>
      <w:r>
        <w:rPr>
          <w:rFonts w:ascii="Arial" w:hAnsi="Arial" w:cs="Arial"/>
          <w:color w:val="303030"/>
          <w:sz w:val="20"/>
          <w:szCs w:val="20"/>
          <w:shd w:val="clear" w:color="auto" w:fill="FFFFFF"/>
        </w:rPr>
        <w:t xml:space="preserve">                                   </w:t>
      </w:r>
      <w:r>
        <w:rPr>
          <w:rFonts w:ascii="Arial" w:hAnsi="Arial" w:cs="Arial"/>
          <w:color w:val="303030"/>
          <w:sz w:val="20"/>
          <w:szCs w:val="20"/>
          <w:shd w:val="clear" w:color="auto" w:fill="FFFFFF"/>
        </w:rPr>
        <w:br/>
      </w:r>
      <w:r>
        <w:rPr>
          <w:rFonts w:ascii="Arial" w:hAnsi="Arial" w:cs="Arial"/>
          <w:color w:val="303030"/>
          <w:sz w:val="20"/>
          <w:szCs w:val="20"/>
          <w:u w:val="single"/>
          <w:shd w:val="clear" w:color="auto" w:fill="FFFFFF"/>
        </w:rPr>
        <w:t>Reason assignment not submitted on time:</w:t>
      </w:r>
    </w:p>
    <w:p w:rsidR="00FF4F03" w:rsidRDefault="00CE64FB" w:rsidP="00FF4F03">
      <w:pPr>
        <w:pBdr>
          <w:top w:val="single" w:sz="4" w:space="1" w:color="auto"/>
          <w:left w:val="single" w:sz="4" w:space="4" w:color="auto"/>
          <w:bottom w:val="single" w:sz="4" w:space="1" w:color="auto"/>
          <w:right w:val="single" w:sz="4" w:space="4" w:color="auto"/>
        </w:pBdr>
        <w:ind w:right="5580"/>
        <w:rPr>
          <w:rFonts w:ascii="Arial" w:hAnsi="Arial" w:cs="Arial"/>
          <w:color w:val="303030"/>
          <w:sz w:val="20"/>
          <w:szCs w:val="20"/>
          <w:shd w:val="clear" w:color="auto" w:fill="FFFFFF"/>
        </w:rPr>
      </w:pPr>
      <w:r>
        <w:rPr>
          <w:rFonts w:ascii="Arial" w:hAnsi="Arial" w:cs="Arial"/>
          <w:color w:val="303030"/>
          <w:sz w:val="20"/>
          <w:szCs w:val="20"/>
          <w:shd w:val="clear" w:color="auto" w:fill="FFFFFF"/>
        </w:rPr>
        <w:br/>
        <w:t>____</w:t>
      </w:r>
      <w:r w:rsidR="00FF4F03">
        <w:rPr>
          <w:rFonts w:ascii="Arial" w:hAnsi="Arial" w:cs="Arial"/>
          <w:color w:val="303030"/>
          <w:sz w:val="20"/>
          <w:szCs w:val="20"/>
          <w:shd w:val="clear" w:color="auto" w:fill="FFFFFF"/>
        </w:rPr>
        <w:t>_ Absent</w:t>
      </w:r>
      <w:r>
        <w:rPr>
          <w:rFonts w:ascii="Arial" w:hAnsi="Arial" w:cs="Arial"/>
          <w:color w:val="303030"/>
          <w:sz w:val="20"/>
          <w:szCs w:val="20"/>
          <w:shd w:val="clear" w:color="auto" w:fill="FFFFFF"/>
        </w:rPr>
        <w:t xml:space="preserve"> – For every day you are absent, you are </w:t>
      </w:r>
      <w:r w:rsidR="00FF4F03">
        <w:rPr>
          <w:rFonts w:ascii="Arial" w:hAnsi="Arial" w:cs="Arial"/>
          <w:color w:val="303030"/>
          <w:sz w:val="20"/>
          <w:szCs w:val="20"/>
          <w:shd w:val="clear" w:color="auto" w:fill="FFFFFF"/>
        </w:rPr>
        <w:t xml:space="preserve">  </w:t>
      </w:r>
    </w:p>
    <w:p w:rsidR="00FF4F03" w:rsidRDefault="00FF4F03" w:rsidP="00FF4F03">
      <w:pPr>
        <w:pBdr>
          <w:top w:val="single" w:sz="4" w:space="1" w:color="auto"/>
          <w:left w:val="single" w:sz="4" w:space="4" w:color="auto"/>
          <w:bottom w:val="single" w:sz="4" w:space="1" w:color="auto"/>
          <w:right w:val="single" w:sz="4" w:space="4" w:color="auto"/>
        </w:pBdr>
        <w:ind w:right="5580"/>
        <w:rPr>
          <w:rFonts w:ascii="Arial" w:hAnsi="Arial" w:cs="Arial"/>
          <w:color w:val="303030"/>
          <w:sz w:val="20"/>
          <w:szCs w:val="20"/>
          <w:shd w:val="clear" w:color="auto" w:fill="FFFFFF"/>
        </w:rPr>
      </w:pPr>
      <w:r>
        <w:rPr>
          <w:rFonts w:ascii="Arial" w:hAnsi="Arial" w:cs="Arial"/>
          <w:color w:val="303030"/>
          <w:sz w:val="20"/>
          <w:szCs w:val="20"/>
          <w:shd w:val="clear" w:color="auto" w:fill="FFFFFF"/>
        </w:rPr>
        <w:t xml:space="preserve">                          </w:t>
      </w:r>
      <w:r w:rsidR="00CE64FB">
        <w:rPr>
          <w:rFonts w:ascii="Arial" w:hAnsi="Arial" w:cs="Arial"/>
          <w:color w:val="303030"/>
          <w:sz w:val="20"/>
          <w:szCs w:val="20"/>
          <w:shd w:val="clear" w:color="auto" w:fill="FFFFFF"/>
        </w:rPr>
        <w:t>allowed one additional day to turn in your</w:t>
      </w:r>
      <w:r w:rsidR="00CE64FB">
        <w:rPr>
          <w:rFonts w:ascii="Arial" w:hAnsi="Arial" w:cs="Arial"/>
          <w:color w:val="303030"/>
          <w:sz w:val="20"/>
          <w:szCs w:val="20"/>
          <w:shd w:val="clear" w:color="auto" w:fill="FFFFFF"/>
        </w:rPr>
        <w:br/>
        <w:t> </w:t>
      </w:r>
      <w:r>
        <w:rPr>
          <w:rFonts w:ascii="Arial" w:hAnsi="Arial" w:cs="Arial"/>
          <w:color w:val="303030"/>
          <w:sz w:val="20"/>
          <w:szCs w:val="20"/>
          <w:shd w:val="clear" w:color="auto" w:fill="FFFFFF"/>
        </w:rPr>
        <w:t xml:space="preserve">                         </w:t>
      </w:r>
      <w:r w:rsidR="00CE64FB">
        <w:rPr>
          <w:rFonts w:ascii="Arial" w:hAnsi="Arial" w:cs="Arial"/>
          <w:color w:val="303030"/>
          <w:sz w:val="20"/>
          <w:szCs w:val="20"/>
          <w:shd w:val="clear" w:color="auto" w:fill="FFFFFF"/>
        </w:rPr>
        <w:t xml:space="preserve">work in which it will be considered on </w:t>
      </w:r>
    </w:p>
    <w:p w:rsidR="00FF4F03" w:rsidRDefault="00FF4F03" w:rsidP="00FF4F03">
      <w:pPr>
        <w:pBdr>
          <w:top w:val="single" w:sz="4" w:space="1" w:color="auto"/>
          <w:left w:val="single" w:sz="4" w:space="4" w:color="auto"/>
          <w:bottom w:val="single" w:sz="4" w:space="1" w:color="auto"/>
          <w:right w:val="single" w:sz="4" w:space="4" w:color="auto"/>
        </w:pBdr>
        <w:ind w:right="5580"/>
        <w:rPr>
          <w:rFonts w:ascii="Arial" w:hAnsi="Arial" w:cs="Arial"/>
          <w:color w:val="303030"/>
          <w:sz w:val="20"/>
          <w:szCs w:val="20"/>
          <w:shd w:val="clear" w:color="auto" w:fill="FFFFFF"/>
        </w:rPr>
      </w:pPr>
      <w:r>
        <w:rPr>
          <w:rFonts w:ascii="Arial" w:hAnsi="Arial" w:cs="Arial"/>
          <w:color w:val="303030"/>
          <w:sz w:val="20"/>
          <w:szCs w:val="20"/>
          <w:shd w:val="clear" w:color="auto" w:fill="FFFFFF"/>
        </w:rPr>
        <w:t xml:space="preserve">                          </w:t>
      </w:r>
      <w:r w:rsidR="00CE64FB">
        <w:rPr>
          <w:rFonts w:ascii="Arial" w:hAnsi="Arial" w:cs="Arial"/>
          <w:color w:val="303030"/>
          <w:sz w:val="20"/>
          <w:szCs w:val="20"/>
          <w:shd w:val="clear" w:color="auto" w:fill="FFFFFF"/>
        </w:rPr>
        <w:t xml:space="preserve">time.  Long-range-projects for which the </w:t>
      </w:r>
    </w:p>
    <w:p w:rsidR="00FF4F03" w:rsidRDefault="00FF4F03" w:rsidP="00FF4F03">
      <w:pPr>
        <w:pBdr>
          <w:top w:val="single" w:sz="4" w:space="1" w:color="auto"/>
          <w:left w:val="single" w:sz="4" w:space="4" w:color="auto"/>
          <w:bottom w:val="single" w:sz="4" w:space="1" w:color="auto"/>
          <w:right w:val="single" w:sz="4" w:space="4" w:color="auto"/>
        </w:pBdr>
        <w:ind w:right="5580"/>
        <w:rPr>
          <w:rFonts w:ascii="Arial" w:hAnsi="Arial" w:cs="Arial"/>
          <w:color w:val="303030"/>
          <w:sz w:val="20"/>
          <w:szCs w:val="20"/>
          <w:shd w:val="clear" w:color="auto" w:fill="FFFFFF"/>
        </w:rPr>
      </w:pPr>
      <w:r>
        <w:rPr>
          <w:rFonts w:ascii="Arial" w:hAnsi="Arial" w:cs="Arial"/>
          <w:color w:val="303030"/>
          <w:sz w:val="20"/>
          <w:szCs w:val="20"/>
          <w:shd w:val="clear" w:color="auto" w:fill="FFFFFF"/>
        </w:rPr>
        <w:t xml:space="preserve">                          </w:t>
      </w:r>
      <w:r w:rsidR="00CE64FB">
        <w:rPr>
          <w:rFonts w:ascii="Arial" w:hAnsi="Arial" w:cs="Arial"/>
          <w:color w:val="303030"/>
          <w:sz w:val="20"/>
          <w:szCs w:val="20"/>
          <w:shd w:val="clear" w:color="auto" w:fill="FFFFFF"/>
        </w:rPr>
        <w:t xml:space="preserve">due date has long been known are due </w:t>
      </w:r>
      <w:r>
        <w:rPr>
          <w:rFonts w:ascii="Arial" w:hAnsi="Arial" w:cs="Arial"/>
          <w:color w:val="303030"/>
          <w:sz w:val="20"/>
          <w:szCs w:val="20"/>
          <w:shd w:val="clear" w:color="auto" w:fill="FFFFFF"/>
        </w:rPr>
        <w:t xml:space="preserve">   </w:t>
      </w:r>
    </w:p>
    <w:p w:rsidR="00FB0978" w:rsidRDefault="00FF4F03" w:rsidP="00FF4F03">
      <w:pPr>
        <w:pBdr>
          <w:top w:val="single" w:sz="4" w:space="1" w:color="auto"/>
          <w:left w:val="single" w:sz="4" w:space="4" w:color="auto"/>
          <w:bottom w:val="single" w:sz="4" w:space="1" w:color="auto"/>
          <w:right w:val="single" w:sz="4" w:space="4" w:color="auto"/>
        </w:pBdr>
        <w:ind w:right="5580"/>
      </w:pPr>
      <w:r>
        <w:rPr>
          <w:rFonts w:ascii="Arial" w:hAnsi="Arial" w:cs="Arial"/>
          <w:color w:val="303030"/>
          <w:sz w:val="20"/>
          <w:szCs w:val="20"/>
          <w:shd w:val="clear" w:color="auto" w:fill="FFFFFF"/>
        </w:rPr>
        <w:t xml:space="preserve">                          </w:t>
      </w:r>
      <w:r w:rsidR="00CE64FB">
        <w:rPr>
          <w:rFonts w:ascii="Arial" w:hAnsi="Arial" w:cs="Arial"/>
          <w:color w:val="303030"/>
          <w:sz w:val="20"/>
          <w:szCs w:val="20"/>
          <w:shd w:val="clear" w:color="auto" w:fill="FFFFFF"/>
        </w:rPr>
        <w:t>the day you return to class.</w:t>
      </w:r>
      <w:r w:rsidR="00CE64FB">
        <w:rPr>
          <w:rFonts w:ascii="Arial" w:hAnsi="Arial" w:cs="Arial"/>
          <w:color w:val="303030"/>
          <w:sz w:val="20"/>
          <w:szCs w:val="20"/>
          <w:shd w:val="clear" w:color="auto" w:fill="FFFFFF"/>
        </w:rPr>
        <w:br/>
        <w:t>_____  </w:t>
      </w:r>
      <w:r w:rsidR="00CE64FB">
        <w:rPr>
          <w:rStyle w:val="Strong"/>
          <w:rFonts w:ascii="Arial" w:hAnsi="Arial" w:cs="Arial"/>
          <w:color w:val="303030"/>
          <w:sz w:val="20"/>
          <w:szCs w:val="20"/>
          <w:shd w:val="clear" w:color="auto" w:fill="FFFFFF"/>
        </w:rPr>
        <w:t>Other </w:t>
      </w:r>
      <w:r w:rsidR="00CE64FB">
        <w:rPr>
          <w:rFonts w:ascii="Arial" w:hAnsi="Arial" w:cs="Arial"/>
          <w:color w:val="303030"/>
          <w:sz w:val="20"/>
          <w:szCs w:val="20"/>
          <w:shd w:val="clear" w:color="auto" w:fill="FFFFFF"/>
        </w:rPr>
        <w:t>Explain : ____</w:t>
      </w:r>
      <w:r w:rsidR="00CE64FB">
        <w:rPr>
          <w:rFonts w:ascii="Arial" w:hAnsi="Arial" w:cs="Arial"/>
          <w:color w:val="303030"/>
          <w:shd w:val="clear" w:color="auto" w:fill="FFFFFF"/>
        </w:rPr>
        <w:t>________________</w:t>
      </w:r>
      <w:r>
        <w:rPr>
          <w:rFonts w:ascii="Arial" w:hAnsi="Arial" w:cs="Arial"/>
          <w:color w:val="303030"/>
          <w:shd w:val="clear" w:color="auto" w:fill="FFFFFF"/>
        </w:rPr>
        <w:t>____</w:t>
      </w:r>
      <w:r w:rsidR="00CE64FB">
        <w:rPr>
          <w:rFonts w:ascii="Arial" w:hAnsi="Arial" w:cs="Arial"/>
          <w:color w:val="303030"/>
          <w:shd w:val="clear" w:color="auto" w:fill="FFFFFF"/>
        </w:rPr>
        <w:t xml:space="preserve"> ________________________________________________________________________________________________________________________________________________</w:t>
      </w:r>
      <w:r>
        <w:rPr>
          <w:rFonts w:ascii="Arial" w:hAnsi="Arial" w:cs="Arial"/>
          <w:color w:val="303030"/>
          <w:shd w:val="clear" w:color="auto" w:fill="FFFFFF"/>
        </w:rPr>
        <w:t>____________</w:t>
      </w:r>
    </w:p>
    <w:p w:rsidR="00FB0978" w:rsidRDefault="00FB0978" w:rsidP="00FF4F03">
      <w:pPr>
        <w:pBdr>
          <w:top w:val="single" w:sz="4" w:space="1" w:color="auto"/>
          <w:left w:val="single" w:sz="4" w:space="4" w:color="auto"/>
          <w:bottom w:val="single" w:sz="4" w:space="1" w:color="auto"/>
          <w:right w:val="single" w:sz="4" w:space="4" w:color="auto"/>
        </w:pBdr>
        <w:ind w:right="5580"/>
      </w:pPr>
    </w:p>
    <w:p w:rsidR="00FB0978" w:rsidRDefault="00FB0978">
      <w:r>
        <w:rPr>
          <w:noProof/>
        </w:rPr>
        <mc:AlternateContent>
          <mc:Choice Requires="wps">
            <w:drawing>
              <wp:anchor distT="0" distB="0" distL="114300" distR="114300" simplePos="0" relativeHeight="251659264" behindDoc="1" locked="0" layoutInCell="1" allowOverlap="1" wp14:anchorId="6F217C6F" wp14:editId="72AFA8C1">
                <wp:simplePos x="0" y="0"/>
                <wp:positionH relativeFrom="margin">
                  <wp:align>center</wp:align>
                </wp:positionH>
                <wp:positionV relativeFrom="paragraph">
                  <wp:posOffset>302260</wp:posOffset>
                </wp:positionV>
                <wp:extent cx="4624070" cy="50927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4070" cy="509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9442E" w:rsidRDefault="00E9442E" w:rsidP="00E9442E">
                            <w:pPr>
                              <w:pStyle w:val="NormalWeb"/>
                              <w:spacing w:before="0" w:beforeAutospacing="0" w:after="0" w:afterAutospacing="0"/>
                              <w:jc w:val="center"/>
                            </w:pPr>
                            <w:r w:rsidRPr="00E9442E">
                              <w:rPr>
                                <w:rFonts w:ascii="Copperplate Gothic Bold" w:hAnsi="Copperplate Gothic Bold"/>
                                <w:color w:val="336699"/>
                                <w:sz w:val="72"/>
                                <w:szCs w:val="72"/>
                                <w14:shadow w14:blurRad="0" w14:dist="45847" w14:dir="2021404" w14:sx="100000" w14:sy="100000" w14:kx="0" w14:ky="0" w14:algn="ctr">
                                  <w14:srgbClr w14:val="B2B2B2">
                                    <w14:alpha w14:val="20000"/>
                                  </w14:srgbClr>
                                </w14:shadow>
                              </w:rPr>
                              <w:t>You CAN do Math!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217C6F" id="_x0000_t202" coordsize="21600,21600" o:spt="202" path="m,l,21600r21600,l21600,xe">
                <v:stroke joinstyle="miter"/>
                <v:path gradientshapeok="t" o:connecttype="rect"/>
              </v:shapetype>
              <v:shape id="WordArt 2" o:spid="_x0000_s1026" type="#_x0000_t202" style="position:absolute;margin-left:0;margin-top:23.8pt;width:364.1pt;height:4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" filled="f" stroked="f">
                <v:stroke joinstyle="round"/>
                <o:lock v:ext="edit" shapetype="t"/>
                <v:textbox style="mso-fit-shape-to-text:t">
                  <w:txbxContent>
                    <w:p w:rsidR="00E9442E" w:rsidRDefault="00E9442E" w:rsidP="00E9442E">
                      <w:pPr>
                        <w:pStyle w:val="NormalWeb"/>
                        <w:spacing w:before="0" w:beforeAutospacing="0" w:after="0" w:afterAutospacing="0"/>
                        <w:jc w:val="center"/>
                      </w:pPr>
                      <w:r w:rsidRPr="00E9442E">
                        <w:rPr>
                          <w:rFonts w:ascii="Copperplate Gothic Bold" w:hAnsi="Copperplate Gothic Bold"/>
                          <w:color w:val="336699"/>
                          <w:sz w:val="72"/>
                          <w:szCs w:val="72"/>
                          <w14:shadow w14:blurRad="0" w14:dist="45847" w14:dir="2021404" w14:sx="100000" w14:sy="100000" w14:kx="0" w14:ky="0" w14:algn="ctr">
                            <w14:srgbClr w14:val="B2B2B2">
                              <w14:alpha w14:val="20000"/>
                            </w14:srgbClr>
                          </w14:shadow>
                        </w:rPr>
                        <w:t>You CAN do Math!</w:t>
                      </w:r>
                    </w:p>
                  </w:txbxContent>
                </v:textbox>
                <w10:wrap anchorx="margin"/>
              </v:shape>
            </w:pict>
          </mc:Fallback>
        </mc:AlternateContent>
      </w:r>
    </w:p>
    <w:sectPr w:rsidR="00FB0978" w:rsidSect="003C2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944DD"/>
    <w:multiLevelType w:val="hybridMultilevel"/>
    <w:tmpl w:val="AD587BC8"/>
    <w:lvl w:ilvl="0" w:tplc="461884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644E2"/>
    <w:multiLevelType w:val="hybridMultilevel"/>
    <w:tmpl w:val="7F3C9D22"/>
    <w:lvl w:ilvl="0" w:tplc="CA42CC68">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5954989"/>
    <w:multiLevelType w:val="hybridMultilevel"/>
    <w:tmpl w:val="E934FE90"/>
    <w:lvl w:ilvl="0" w:tplc="6D2A73F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2E"/>
    <w:rsid w:val="0015757A"/>
    <w:rsid w:val="001A599D"/>
    <w:rsid w:val="001E63E7"/>
    <w:rsid w:val="004F74C6"/>
    <w:rsid w:val="00506D41"/>
    <w:rsid w:val="00954E71"/>
    <w:rsid w:val="00955FB9"/>
    <w:rsid w:val="00CE64FB"/>
    <w:rsid w:val="00D96EB1"/>
    <w:rsid w:val="00DE3668"/>
    <w:rsid w:val="00E9442E"/>
    <w:rsid w:val="00FB0978"/>
    <w:rsid w:val="00FE1DB6"/>
    <w:rsid w:val="00FF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34C0"/>
  <w15:chartTrackingRefBased/>
  <w15:docId w15:val="{D2973DD0-8C38-4474-981D-3E7763FD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4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9442E"/>
    <w:pPr>
      <w:spacing w:before="100" w:beforeAutospacing="1" w:after="100" w:afterAutospacing="1"/>
    </w:pPr>
    <w:rPr>
      <w:rFonts w:ascii="Arial Narrow" w:hAnsi="Arial Narrow"/>
      <w:color w:val="000000"/>
    </w:rPr>
  </w:style>
  <w:style w:type="character" w:customStyle="1" w:styleId="PlainTextChar">
    <w:name w:val="Plain Text Char"/>
    <w:basedOn w:val="DefaultParagraphFont"/>
    <w:link w:val="PlainText"/>
    <w:rsid w:val="00E9442E"/>
    <w:rPr>
      <w:rFonts w:ascii="Arial Narrow" w:eastAsia="Times New Roman" w:hAnsi="Arial Narrow" w:cs="Times New Roman"/>
      <w:color w:val="000000"/>
      <w:sz w:val="24"/>
      <w:szCs w:val="24"/>
    </w:rPr>
  </w:style>
  <w:style w:type="character" w:styleId="Hyperlink">
    <w:name w:val="Hyperlink"/>
    <w:basedOn w:val="DefaultParagraphFont"/>
    <w:uiPriority w:val="99"/>
    <w:unhideWhenUsed/>
    <w:rsid w:val="00E9442E"/>
    <w:rPr>
      <w:color w:val="0563C1" w:themeColor="hyperlink"/>
      <w:u w:val="single"/>
    </w:rPr>
  </w:style>
  <w:style w:type="paragraph" w:styleId="ListParagraph">
    <w:name w:val="List Paragraph"/>
    <w:basedOn w:val="Normal"/>
    <w:uiPriority w:val="34"/>
    <w:qFormat/>
    <w:rsid w:val="00E9442E"/>
    <w:pPr>
      <w:ind w:left="720"/>
      <w:contextualSpacing/>
    </w:pPr>
  </w:style>
  <w:style w:type="paragraph" w:styleId="NormalWeb">
    <w:name w:val="Normal (Web)"/>
    <w:basedOn w:val="Normal"/>
    <w:uiPriority w:val="99"/>
    <w:semiHidden/>
    <w:unhideWhenUsed/>
    <w:rsid w:val="00E9442E"/>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CE64FB"/>
    <w:rPr>
      <w:color w:val="605E5C"/>
      <w:shd w:val="clear" w:color="auto" w:fill="E1DFDD"/>
    </w:rPr>
  </w:style>
  <w:style w:type="character" w:styleId="Emphasis">
    <w:name w:val="Emphasis"/>
    <w:basedOn w:val="DefaultParagraphFont"/>
    <w:uiPriority w:val="20"/>
    <w:qFormat/>
    <w:rsid w:val="00CE64FB"/>
    <w:rPr>
      <w:i/>
      <w:iCs/>
    </w:rPr>
  </w:style>
  <w:style w:type="character" w:styleId="Strong">
    <w:name w:val="Strong"/>
    <w:basedOn w:val="DefaultParagraphFont"/>
    <w:uiPriority w:val="22"/>
    <w:qFormat/>
    <w:rsid w:val="00CE6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Gallman@cobbk12.org" TargetMode="External"/><Relationship Id="rId3" Type="http://schemas.openxmlformats.org/officeDocument/2006/relationships/settings" Target="settings.xml"/><Relationship Id="rId7" Type="http://schemas.openxmlformats.org/officeDocument/2006/relationships/hyperlink" Target="mailto:Charles.Abel@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abel.weebly.com/" TargetMode="External"/><Relationship Id="rId11" Type="http://schemas.openxmlformats.org/officeDocument/2006/relationships/theme" Target="theme/theme1.xml"/><Relationship Id="rId5" Type="http://schemas.openxmlformats.org/officeDocument/2006/relationships/hyperlink" Target="http://www.cobbk12.org/centraloffice/learningresources/digitaltextbook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ie.Carroll@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Carroll</dc:creator>
  <cp:keywords/>
  <dc:description/>
  <cp:lastModifiedBy>Laurie Carroll</cp:lastModifiedBy>
  <cp:revision>2</cp:revision>
  <dcterms:created xsi:type="dcterms:W3CDTF">2019-07-31T14:19:00Z</dcterms:created>
  <dcterms:modified xsi:type="dcterms:W3CDTF">2019-07-31T14:19:00Z</dcterms:modified>
</cp:coreProperties>
</file>